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Bidi"/>
          <w:sz w:val="22"/>
          <w:szCs w:val="22"/>
        </w:rPr>
        <w:id w:val="796643296"/>
        <w:docPartObj>
          <w:docPartGallery w:val="Cover Pages"/>
          <w:docPartUnique/>
        </w:docPartObj>
      </w:sdtPr>
      <w:sdtEndPr/>
      <w:sdtContent>
        <w:p w14:paraId="209E96AD" w14:textId="77777777" w:rsidR="00324150" w:rsidRPr="00324150" w:rsidRDefault="00324150" w:rsidP="00324150">
          <w:pPr>
            <w:rPr>
              <w:rFonts w:asciiTheme="minorHAnsi" w:hAnsiTheme="minorHAnsi" w:cstheme="minorBidi"/>
              <w:sz w:val="22"/>
              <w:szCs w:val="22"/>
            </w:rPr>
          </w:pPr>
          <w:r w:rsidRPr="00324150">
            <w:rPr>
              <w:rFonts w:asciiTheme="minorHAnsi" w:hAnsiTheme="minorHAnsi" w:cstheme="minorBidi"/>
              <w:noProof/>
              <w:sz w:val="22"/>
              <w:szCs w:val="22"/>
              <w:lang w:eastAsia="en-GB"/>
            </w:rPr>
            <w:drawing>
              <wp:anchor distT="0" distB="0" distL="114300" distR="114300" simplePos="0" relativeHeight="251660288" behindDoc="0" locked="0" layoutInCell="1" allowOverlap="1" wp14:anchorId="08043ABB" wp14:editId="254DCEEF">
                <wp:simplePos x="0" y="0"/>
                <wp:positionH relativeFrom="column">
                  <wp:posOffset>2809240</wp:posOffset>
                </wp:positionH>
                <wp:positionV relativeFrom="paragraph">
                  <wp:posOffset>-707390</wp:posOffset>
                </wp:positionV>
                <wp:extent cx="2857500" cy="2260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2104" w14:textId="77777777" w:rsidR="00324150" w:rsidRPr="00324150" w:rsidRDefault="00324150" w:rsidP="00324150">
          <w:pPr>
            <w:rPr>
              <w:rFonts w:asciiTheme="minorHAnsi" w:hAnsiTheme="minorHAnsi" w:cstheme="minorBidi"/>
              <w:sz w:val="22"/>
              <w:szCs w:val="22"/>
            </w:rPr>
          </w:pPr>
        </w:p>
        <w:p w14:paraId="4F8AA32B" w14:textId="77777777" w:rsidR="00324150" w:rsidRPr="00324150" w:rsidRDefault="00324150" w:rsidP="00324150">
          <w:pPr>
            <w:tabs>
              <w:tab w:val="right" w:pos="9026"/>
            </w:tabs>
            <w:rPr>
              <w:rFonts w:asciiTheme="minorHAnsi" w:hAnsiTheme="minorHAnsi" w:cstheme="minorBidi"/>
              <w:sz w:val="22"/>
              <w:szCs w:val="22"/>
            </w:rPr>
          </w:pPr>
        </w:p>
        <w:tbl>
          <w:tblPr>
            <w:tblpPr w:leftFromText="187" w:rightFromText="187" w:vertAnchor="page" w:horzAnchor="margin" w:tblpY="4901"/>
            <w:tblW w:w="4711" w:type="pct"/>
            <w:tblLook w:val="04A0" w:firstRow="1" w:lastRow="0" w:firstColumn="1" w:lastColumn="0" w:noHBand="0" w:noVBand="1"/>
          </w:tblPr>
          <w:tblGrid>
            <w:gridCol w:w="8721"/>
          </w:tblGrid>
          <w:tr w:rsidR="00324150" w:rsidRPr="00324150" w14:paraId="3A2BB243" w14:textId="77777777" w:rsidTr="00324150">
            <w:tc>
              <w:tcPr>
                <w:tcW w:w="8721" w:type="dxa"/>
                <w:tcMar>
                  <w:top w:w="216" w:type="dxa"/>
                  <w:left w:w="115" w:type="dxa"/>
                  <w:bottom w:w="216" w:type="dxa"/>
                  <w:right w:w="115" w:type="dxa"/>
                </w:tcMar>
              </w:tcPr>
              <w:p w14:paraId="14A28742" w14:textId="77777777" w:rsidR="00324150" w:rsidRPr="00324150" w:rsidRDefault="00324150">
                <w:pPr>
                  <w:rPr>
                    <w:sz w:val="52"/>
                    <w:szCs w:val="52"/>
                  </w:rPr>
                </w:pPr>
                <w:r w:rsidRPr="00324150">
                  <w:rPr>
                    <w:rFonts w:eastAsiaTheme="majorEastAsia"/>
                    <w:b/>
                    <w:color w:val="000000" w:themeColor="text1"/>
                    <w:sz w:val="52"/>
                    <w:szCs w:val="52"/>
                    <w:lang w:eastAsia="ja-JP"/>
                  </w:rPr>
                  <w:t>North Wales Housing</w:t>
                </w:r>
              </w:p>
            </w:tc>
          </w:tr>
          <w:tr w:rsidR="00324150" w:rsidRPr="00324150" w14:paraId="1D7422A7" w14:textId="77777777" w:rsidTr="00324150">
            <w:tc>
              <w:tcPr>
                <w:tcW w:w="8721" w:type="dxa"/>
                <w:tcMar>
                  <w:top w:w="216" w:type="dxa"/>
                  <w:left w:w="115" w:type="dxa"/>
                  <w:bottom w:w="216" w:type="dxa"/>
                  <w:right w:w="115" w:type="dxa"/>
                </w:tcMar>
              </w:tcPr>
              <w:p w14:paraId="39629287" w14:textId="77777777" w:rsidR="00324150" w:rsidRDefault="00324150">
                <w:pPr>
                  <w:rPr>
                    <w:rFonts w:eastAsiaTheme="majorEastAsia"/>
                    <w:b/>
                    <w:color w:val="00B050"/>
                    <w:sz w:val="96"/>
                    <w:szCs w:val="96"/>
                    <w:lang w:eastAsia="ja-JP"/>
                  </w:rPr>
                </w:pPr>
                <w:r>
                  <w:rPr>
                    <w:rFonts w:eastAsiaTheme="majorEastAsia"/>
                    <w:b/>
                    <w:color w:val="00B050"/>
                    <w:sz w:val="96"/>
                    <w:szCs w:val="96"/>
                    <w:lang w:eastAsia="ja-JP"/>
                  </w:rPr>
                  <w:t>GDPR Data</w:t>
                </w:r>
              </w:p>
              <w:p w14:paraId="159C04E3" w14:textId="77777777" w:rsidR="00324150" w:rsidRDefault="00324150">
                <w:r>
                  <w:rPr>
                    <w:rFonts w:eastAsiaTheme="majorEastAsia"/>
                    <w:b/>
                    <w:color w:val="00B050"/>
                    <w:sz w:val="96"/>
                    <w:szCs w:val="96"/>
                    <w:lang w:eastAsia="ja-JP"/>
                  </w:rPr>
                  <w:t>Protection Policy</w:t>
                </w:r>
              </w:p>
            </w:tc>
          </w:tr>
        </w:tbl>
        <w:p w14:paraId="0B621E43" w14:textId="77777777" w:rsidR="00324150" w:rsidRPr="00324150" w:rsidRDefault="00A826A8" w:rsidP="00324150">
          <w:pPr>
            <w:rPr>
              <w:rFonts w:asciiTheme="minorHAnsi" w:hAnsiTheme="minorHAnsi" w:cstheme="minorBidi"/>
              <w:sz w:val="22"/>
              <w:szCs w:val="22"/>
            </w:rPr>
          </w:pPr>
        </w:p>
        <w:bookmarkStart w:id="0" w:name="_GoBack" w:displacedByCustomXml="next"/>
        <w:bookmarkEnd w:id="0" w:displacedByCustomXml="next"/>
      </w:sdtContent>
    </w:sdt>
    <w:tbl>
      <w:tblPr>
        <w:tblStyle w:val="TableGrid"/>
        <w:tblpPr w:leftFromText="180" w:rightFromText="180" w:vertAnchor="text" w:horzAnchor="margin" w:tblpY="1033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1"/>
        <w:gridCol w:w="5103"/>
      </w:tblGrid>
      <w:tr w:rsidR="00324150" w:rsidRPr="00324150" w14:paraId="4291D3B2" w14:textId="77777777" w:rsidTr="00324150">
        <w:tc>
          <w:tcPr>
            <w:tcW w:w="4361" w:type="dxa"/>
            <w:vAlign w:val="center"/>
          </w:tcPr>
          <w:p w14:paraId="4E2FAFA7" w14:textId="77777777" w:rsidR="00324150" w:rsidRPr="00324150" w:rsidRDefault="00324150" w:rsidP="00324150">
            <w:pPr>
              <w:rPr>
                <w:b/>
              </w:rPr>
            </w:pPr>
            <w:r w:rsidRPr="00324150">
              <w:rPr>
                <w:b/>
              </w:rPr>
              <w:t>Owner</w:t>
            </w:r>
          </w:p>
        </w:tc>
        <w:tc>
          <w:tcPr>
            <w:tcW w:w="5103" w:type="dxa"/>
            <w:vAlign w:val="center"/>
          </w:tcPr>
          <w:p w14:paraId="1672862B" w14:textId="77777777" w:rsidR="00324150" w:rsidRPr="00324150" w:rsidRDefault="00324150" w:rsidP="00324150">
            <w:r w:rsidRPr="00324150">
              <w:t>Malcolm Wilson</w:t>
            </w:r>
          </w:p>
        </w:tc>
      </w:tr>
      <w:tr w:rsidR="00324150" w:rsidRPr="00324150" w14:paraId="53EF64C9" w14:textId="77777777" w:rsidTr="00324150">
        <w:tc>
          <w:tcPr>
            <w:tcW w:w="4361" w:type="dxa"/>
            <w:shd w:val="clear" w:color="auto" w:fill="F2F2F2" w:themeFill="background1" w:themeFillShade="F2"/>
            <w:vAlign w:val="center"/>
          </w:tcPr>
          <w:p w14:paraId="6F7336B7" w14:textId="77777777" w:rsidR="00324150" w:rsidRPr="00324150" w:rsidRDefault="00324150" w:rsidP="00324150">
            <w:pPr>
              <w:rPr>
                <w:b/>
              </w:rPr>
            </w:pPr>
            <w:r w:rsidRPr="00324150">
              <w:rPr>
                <w:b/>
              </w:rPr>
              <w:t>Directorate</w:t>
            </w:r>
          </w:p>
        </w:tc>
        <w:tc>
          <w:tcPr>
            <w:tcW w:w="5103" w:type="dxa"/>
            <w:shd w:val="clear" w:color="auto" w:fill="F2F2F2" w:themeFill="background1" w:themeFillShade="F2"/>
            <w:vAlign w:val="center"/>
          </w:tcPr>
          <w:p w14:paraId="32070FA1" w14:textId="77777777" w:rsidR="00324150" w:rsidRPr="00324150" w:rsidRDefault="00324150" w:rsidP="00324150">
            <w:r w:rsidRPr="00324150">
              <w:t>Resources - IT</w:t>
            </w:r>
          </w:p>
        </w:tc>
      </w:tr>
      <w:tr w:rsidR="00324150" w:rsidRPr="00324150" w14:paraId="1B844721" w14:textId="77777777" w:rsidTr="00324150">
        <w:tc>
          <w:tcPr>
            <w:tcW w:w="4361" w:type="dxa"/>
            <w:vAlign w:val="center"/>
          </w:tcPr>
          <w:p w14:paraId="21FA4FEF" w14:textId="77777777" w:rsidR="00324150" w:rsidRPr="00324150" w:rsidRDefault="00324150" w:rsidP="00324150">
            <w:pPr>
              <w:rPr>
                <w:b/>
              </w:rPr>
            </w:pPr>
            <w:r w:rsidRPr="00324150">
              <w:rPr>
                <w:b/>
              </w:rPr>
              <w:t>Approved by</w:t>
            </w:r>
          </w:p>
        </w:tc>
        <w:tc>
          <w:tcPr>
            <w:tcW w:w="5103" w:type="dxa"/>
            <w:vAlign w:val="center"/>
          </w:tcPr>
          <w:p w14:paraId="1AD9404B" w14:textId="77777777" w:rsidR="00324150" w:rsidRPr="00324150" w:rsidRDefault="00324150" w:rsidP="00324150">
            <w:r>
              <w:t>Board 29 March 2018</w:t>
            </w:r>
          </w:p>
        </w:tc>
      </w:tr>
      <w:tr w:rsidR="00324150" w:rsidRPr="00324150" w14:paraId="546F63D7" w14:textId="77777777" w:rsidTr="00324150">
        <w:tc>
          <w:tcPr>
            <w:tcW w:w="4361" w:type="dxa"/>
            <w:shd w:val="clear" w:color="auto" w:fill="F2F2F2" w:themeFill="background1" w:themeFillShade="F2"/>
            <w:vAlign w:val="center"/>
          </w:tcPr>
          <w:p w14:paraId="3CA97436" w14:textId="77777777" w:rsidR="00324150" w:rsidRPr="00324150" w:rsidRDefault="00324150" w:rsidP="00324150">
            <w:pPr>
              <w:rPr>
                <w:b/>
              </w:rPr>
            </w:pPr>
            <w:r w:rsidRPr="00324150">
              <w:rPr>
                <w:b/>
              </w:rPr>
              <w:t>Next review date</w:t>
            </w:r>
          </w:p>
        </w:tc>
        <w:tc>
          <w:tcPr>
            <w:tcW w:w="5103" w:type="dxa"/>
            <w:shd w:val="clear" w:color="auto" w:fill="F2F2F2" w:themeFill="background1" w:themeFillShade="F2"/>
            <w:vAlign w:val="center"/>
          </w:tcPr>
          <w:p w14:paraId="4BDC1070" w14:textId="77777777" w:rsidR="00324150" w:rsidRPr="00324150" w:rsidRDefault="00324150" w:rsidP="00324150">
            <w:r>
              <w:t>March 2020</w:t>
            </w:r>
          </w:p>
        </w:tc>
      </w:tr>
      <w:tr w:rsidR="00324150" w:rsidRPr="00324150" w14:paraId="40AB887F" w14:textId="77777777" w:rsidTr="00324150">
        <w:trPr>
          <w:trHeight w:val="30"/>
        </w:trPr>
        <w:tc>
          <w:tcPr>
            <w:tcW w:w="4361" w:type="dxa"/>
            <w:vAlign w:val="center"/>
          </w:tcPr>
          <w:p w14:paraId="50561010" w14:textId="77777777" w:rsidR="00324150" w:rsidRPr="00324150" w:rsidRDefault="00324150" w:rsidP="00324150">
            <w:pPr>
              <w:rPr>
                <w:b/>
              </w:rPr>
            </w:pPr>
          </w:p>
        </w:tc>
        <w:tc>
          <w:tcPr>
            <w:tcW w:w="5103" w:type="dxa"/>
            <w:vAlign w:val="center"/>
          </w:tcPr>
          <w:p w14:paraId="10B3114E" w14:textId="77777777" w:rsidR="00324150" w:rsidRPr="00324150" w:rsidRDefault="00324150" w:rsidP="00324150"/>
        </w:tc>
      </w:tr>
    </w:tbl>
    <w:p w14:paraId="0FA03B98" w14:textId="77777777" w:rsidR="00324150" w:rsidRPr="00324150" w:rsidRDefault="00324150" w:rsidP="00324150">
      <w:pPr>
        <w:rPr>
          <w:rFonts w:asciiTheme="minorHAnsi" w:hAnsiTheme="minorHAnsi" w:cstheme="minorBidi"/>
          <w:sz w:val="22"/>
          <w:szCs w:val="22"/>
        </w:rPr>
      </w:pPr>
    </w:p>
    <w:p w14:paraId="111AE653" w14:textId="77777777" w:rsidR="00324150" w:rsidRPr="00324150" w:rsidRDefault="00324150" w:rsidP="00324150">
      <w:pPr>
        <w:keepNext/>
        <w:keepLines/>
        <w:framePr w:hSpace="187" w:wrap="around" w:vAnchor="page" w:hAnchor="page" w:x="1297" w:y="1033"/>
        <w:spacing w:before="480" w:after="0" w:line="240" w:lineRule="auto"/>
        <w:outlineLvl w:val="0"/>
        <w:rPr>
          <w:rFonts w:eastAsiaTheme="majorEastAsia"/>
          <w:b/>
          <w:bCs/>
          <w:sz w:val="22"/>
          <w:szCs w:val="22"/>
        </w:rPr>
      </w:pPr>
    </w:p>
    <w:tbl>
      <w:tblPr>
        <w:tblStyle w:val="TableGrid"/>
        <w:tblW w:w="0" w:type="auto"/>
        <w:tblBorders>
          <w:top w:val="single" w:sz="4" w:space="0" w:color="1E1E5B"/>
          <w:left w:val="none" w:sz="0" w:space="0" w:color="auto"/>
          <w:bottom w:val="single" w:sz="4" w:space="0" w:color="1E1E5B"/>
          <w:right w:val="none" w:sz="0" w:space="0" w:color="auto"/>
          <w:insideH w:val="single" w:sz="4" w:space="0" w:color="1E1E5B"/>
          <w:insideV w:val="none" w:sz="0" w:space="0" w:color="auto"/>
        </w:tblBorders>
        <w:tblCellMar>
          <w:top w:w="113" w:type="dxa"/>
          <w:bottom w:w="113" w:type="dxa"/>
        </w:tblCellMar>
        <w:tblLook w:val="04A0" w:firstRow="1" w:lastRow="0" w:firstColumn="1" w:lastColumn="0" w:noHBand="0" w:noVBand="1"/>
      </w:tblPr>
      <w:tblGrid>
        <w:gridCol w:w="817"/>
        <w:gridCol w:w="7229"/>
        <w:gridCol w:w="959"/>
      </w:tblGrid>
      <w:tr w:rsidR="00324150" w:rsidRPr="00324150" w14:paraId="004DDB6B" w14:textId="77777777" w:rsidTr="00324150">
        <w:tc>
          <w:tcPr>
            <w:tcW w:w="817" w:type="dxa"/>
            <w:tcBorders>
              <w:top w:val="nil"/>
            </w:tcBorders>
            <w:vAlign w:val="center"/>
          </w:tcPr>
          <w:p w14:paraId="5002C928" w14:textId="77777777" w:rsidR="00324150" w:rsidRPr="00324150" w:rsidRDefault="00324150" w:rsidP="00324150">
            <w:pPr>
              <w:rPr>
                <w:b/>
                <w:sz w:val="24"/>
                <w:szCs w:val="24"/>
              </w:rPr>
            </w:pPr>
          </w:p>
        </w:tc>
        <w:tc>
          <w:tcPr>
            <w:tcW w:w="7229" w:type="dxa"/>
            <w:tcBorders>
              <w:top w:val="nil"/>
            </w:tcBorders>
            <w:vAlign w:val="center"/>
          </w:tcPr>
          <w:p w14:paraId="15EBD68E" w14:textId="77777777" w:rsidR="00324150" w:rsidRPr="00324150" w:rsidRDefault="00324150" w:rsidP="00324150">
            <w:pPr>
              <w:keepNext/>
              <w:keepLines/>
              <w:spacing w:before="480"/>
              <w:outlineLvl w:val="0"/>
              <w:rPr>
                <w:rFonts w:eastAsiaTheme="majorEastAsia"/>
                <w:b/>
                <w:bCs/>
                <w:sz w:val="24"/>
                <w:szCs w:val="24"/>
              </w:rPr>
            </w:pPr>
            <w:r w:rsidRPr="00324150">
              <w:rPr>
                <w:rFonts w:eastAsiaTheme="majorEastAsia"/>
                <w:b/>
                <w:bCs/>
                <w:sz w:val="24"/>
                <w:szCs w:val="24"/>
              </w:rPr>
              <w:t>Contents</w:t>
            </w:r>
          </w:p>
        </w:tc>
        <w:tc>
          <w:tcPr>
            <w:tcW w:w="959" w:type="dxa"/>
            <w:tcBorders>
              <w:top w:val="nil"/>
            </w:tcBorders>
            <w:vAlign w:val="center"/>
          </w:tcPr>
          <w:p w14:paraId="1392C2F5" w14:textId="77777777" w:rsidR="00324150" w:rsidRPr="00324150" w:rsidRDefault="00324150" w:rsidP="00324150">
            <w:pPr>
              <w:jc w:val="right"/>
              <w:rPr>
                <w:b/>
                <w:sz w:val="24"/>
                <w:szCs w:val="24"/>
              </w:rPr>
            </w:pPr>
            <w:r w:rsidRPr="00324150">
              <w:rPr>
                <w:b/>
                <w:sz w:val="24"/>
                <w:szCs w:val="24"/>
              </w:rPr>
              <w:t>Page</w:t>
            </w:r>
          </w:p>
        </w:tc>
      </w:tr>
      <w:tr w:rsidR="00324150" w:rsidRPr="00324150" w14:paraId="6BDB6FA2" w14:textId="77777777" w:rsidTr="00324150">
        <w:tc>
          <w:tcPr>
            <w:tcW w:w="817" w:type="dxa"/>
            <w:vAlign w:val="center"/>
          </w:tcPr>
          <w:p w14:paraId="45E74401" w14:textId="77777777" w:rsidR="00324150" w:rsidRPr="00324150" w:rsidRDefault="00324150" w:rsidP="00324150">
            <w:pPr>
              <w:rPr>
                <w:b/>
                <w:sz w:val="24"/>
                <w:szCs w:val="24"/>
              </w:rPr>
            </w:pPr>
            <w:r w:rsidRPr="00324150">
              <w:rPr>
                <w:b/>
                <w:sz w:val="24"/>
                <w:szCs w:val="24"/>
              </w:rPr>
              <w:t>1</w:t>
            </w:r>
          </w:p>
        </w:tc>
        <w:tc>
          <w:tcPr>
            <w:tcW w:w="7229" w:type="dxa"/>
            <w:vAlign w:val="center"/>
          </w:tcPr>
          <w:p w14:paraId="5428B3AE" w14:textId="77777777" w:rsidR="00324150" w:rsidRPr="00324150" w:rsidRDefault="00324150" w:rsidP="00324150">
            <w:pPr>
              <w:rPr>
                <w:sz w:val="24"/>
                <w:szCs w:val="24"/>
              </w:rPr>
            </w:pPr>
            <w:r w:rsidRPr="00324150">
              <w:rPr>
                <w:sz w:val="24"/>
                <w:szCs w:val="24"/>
              </w:rPr>
              <w:t>Introduction</w:t>
            </w:r>
            <w:r>
              <w:rPr>
                <w:sz w:val="24"/>
                <w:szCs w:val="24"/>
              </w:rPr>
              <w:t xml:space="preserve">                </w:t>
            </w:r>
          </w:p>
        </w:tc>
        <w:tc>
          <w:tcPr>
            <w:tcW w:w="959" w:type="dxa"/>
            <w:vAlign w:val="center"/>
          </w:tcPr>
          <w:p w14:paraId="3881EFDB" w14:textId="77777777" w:rsidR="00324150" w:rsidRPr="00324150" w:rsidRDefault="001D2282" w:rsidP="00324150">
            <w:pPr>
              <w:jc w:val="right"/>
              <w:rPr>
                <w:sz w:val="24"/>
                <w:szCs w:val="24"/>
              </w:rPr>
            </w:pPr>
            <w:r>
              <w:rPr>
                <w:sz w:val="24"/>
                <w:szCs w:val="24"/>
              </w:rPr>
              <w:t>2</w:t>
            </w:r>
          </w:p>
        </w:tc>
      </w:tr>
      <w:tr w:rsidR="00324150" w:rsidRPr="00324150" w14:paraId="62A2382B" w14:textId="77777777" w:rsidTr="00324150">
        <w:tc>
          <w:tcPr>
            <w:tcW w:w="817" w:type="dxa"/>
            <w:vAlign w:val="center"/>
          </w:tcPr>
          <w:p w14:paraId="5C569A34" w14:textId="77777777" w:rsidR="00324150" w:rsidRPr="00324150" w:rsidRDefault="00324150" w:rsidP="00324150">
            <w:pPr>
              <w:rPr>
                <w:b/>
                <w:sz w:val="24"/>
                <w:szCs w:val="24"/>
              </w:rPr>
            </w:pPr>
            <w:r w:rsidRPr="00324150">
              <w:rPr>
                <w:b/>
                <w:sz w:val="24"/>
                <w:szCs w:val="24"/>
              </w:rPr>
              <w:t>2</w:t>
            </w:r>
          </w:p>
        </w:tc>
        <w:tc>
          <w:tcPr>
            <w:tcW w:w="7229" w:type="dxa"/>
            <w:vAlign w:val="center"/>
          </w:tcPr>
          <w:p w14:paraId="01669C94" w14:textId="77777777" w:rsidR="00324150" w:rsidRPr="00324150" w:rsidRDefault="00324150" w:rsidP="00324150">
            <w:pPr>
              <w:rPr>
                <w:sz w:val="24"/>
                <w:szCs w:val="24"/>
              </w:rPr>
            </w:pPr>
            <w:r w:rsidRPr="00324150">
              <w:rPr>
                <w:sz w:val="24"/>
                <w:szCs w:val="24"/>
              </w:rPr>
              <w:t>Policy scope and objectives</w:t>
            </w:r>
          </w:p>
        </w:tc>
        <w:tc>
          <w:tcPr>
            <w:tcW w:w="959" w:type="dxa"/>
            <w:vAlign w:val="center"/>
          </w:tcPr>
          <w:p w14:paraId="58918B84" w14:textId="77777777" w:rsidR="00324150" w:rsidRPr="00324150" w:rsidRDefault="001D2282" w:rsidP="00324150">
            <w:pPr>
              <w:jc w:val="right"/>
              <w:rPr>
                <w:sz w:val="24"/>
                <w:szCs w:val="24"/>
              </w:rPr>
            </w:pPr>
            <w:r>
              <w:rPr>
                <w:sz w:val="24"/>
                <w:szCs w:val="24"/>
              </w:rPr>
              <w:t>2</w:t>
            </w:r>
          </w:p>
        </w:tc>
      </w:tr>
      <w:tr w:rsidR="00324150" w:rsidRPr="00324150" w14:paraId="75652B93" w14:textId="77777777" w:rsidTr="00324150">
        <w:tc>
          <w:tcPr>
            <w:tcW w:w="817" w:type="dxa"/>
            <w:vAlign w:val="center"/>
          </w:tcPr>
          <w:p w14:paraId="0451C089" w14:textId="77777777" w:rsidR="00324150" w:rsidRPr="00324150" w:rsidRDefault="00324150" w:rsidP="00324150">
            <w:pPr>
              <w:rPr>
                <w:b/>
                <w:sz w:val="24"/>
                <w:szCs w:val="24"/>
              </w:rPr>
            </w:pPr>
            <w:r w:rsidRPr="00324150">
              <w:rPr>
                <w:b/>
                <w:sz w:val="24"/>
                <w:szCs w:val="24"/>
              </w:rPr>
              <w:t>3</w:t>
            </w:r>
          </w:p>
        </w:tc>
        <w:tc>
          <w:tcPr>
            <w:tcW w:w="7229" w:type="dxa"/>
            <w:vAlign w:val="center"/>
          </w:tcPr>
          <w:p w14:paraId="4F54055C" w14:textId="77777777" w:rsidR="00324150" w:rsidRPr="00324150" w:rsidRDefault="00324150" w:rsidP="00324150">
            <w:pPr>
              <w:rPr>
                <w:sz w:val="24"/>
                <w:szCs w:val="24"/>
              </w:rPr>
            </w:pPr>
            <w:r w:rsidRPr="00324150">
              <w:rPr>
                <w:sz w:val="24"/>
                <w:szCs w:val="24"/>
              </w:rPr>
              <w:t>Data protection principles</w:t>
            </w:r>
          </w:p>
        </w:tc>
        <w:tc>
          <w:tcPr>
            <w:tcW w:w="959" w:type="dxa"/>
            <w:vAlign w:val="center"/>
          </w:tcPr>
          <w:p w14:paraId="655E8019" w14:textId="77777777" w:rsidR="00324150" w:rsidRPr="00324150" w:rsidRDefault="001D2282" w:rsidP="00324150">
            <w:pPr>
              <w:jc w:val="right"/>
              <w:rPr>
                <w:sz w:val="24"/>
                <w:szCs w:val="24"/>
              </w:rPr>
            </w:pPr>
            <w:r>
              <w:rPr>
                <w:sz w:val="24"/>
                <w:szCs w:val="24"/>
              </w:rPr>
              <w:t>4</w:t>
            </w:r>
          </w:p>
        </w:tc>
      </w:tr>
      <w:tr w:rsidR="00324150" w:rsidRPr="00324150" w14:paraId="391C8024" w14:textId="77777777" w:rsidTr="00324150">
        <w:tc>
          <w:tcPr>
            <w:tcW w:w="817" w:type="dxa"/>
            <w:vAlign w:val="center"/>
          </w:tcPr>
          <w:p w14:paraId="4545A734" w14:textId="77777777" w:rsidR="00324150" w:rsidRPr="00324150" w:rsidRDefault="00324150" w:rsidP="00324150">
            <w:pPr>
              <w:rPr>
                <w:b/>
                <w:sz w:val="24"/>
                <w:szCs w:val="24"/>
              </w:rPr>
            </w:pPr>
            <w:r w:rsidRPr="00324150">
              <w:rPr>
                <w:b/>
                <w:sz w:val="24"/>
                <w:szCs w:val="24"/>
              </w:rPr>
              <w:t>4</w:t>
            </w:r>
          </w:p>
        </w:tc>
        <w:tc>
          <w:tcPr>
            <w:tcW w:w="7229" w:type="dxa"/>
            <w:vAlign w:val="center"/>
          </w:tcPr>
          <w:p w14:paraId="1C2C5906" w14:textId="77777777" w:rsidR="00324150" w:rsidRPr="00324150" w:rsidRDefault="00324150" w:rsidP="00324150">
            <w:pPr>
              <w:jc w:val="both"/>
              <w:rPr>
                <w:sz w:val="24"/>
                <w:szCs w:val="24"/>
              </w:rPr>
            </w:pPr>
            <w:r w:rsidRPr="00324150">
              <w:rPr>
                <w:sz w:val="24"/>
                <w:szCs w:val="24"/>
              </w:rPr>
              <w:t>Data subjects’ rights</w:t>
            </w:r>
          </w:p>
        </w:tc>
        <w:tc>
          <w:tcPr>
            <w:tcW w:w="959" w:type="dxa"/>
            <w:vAlign w:val="center"/>
          </w:tcPr>
          <w:p w14:paraId="6C5FFA91" w14:textId="77777777" w:rsidR="00324150" w:rsidRPr="00324150" w:rsidRDefault="001D2282" w:rsidP="00324150">
            <w:pPr>
              <w:jc w:val="right"/>
              <w:rPr>
                <w:sz w:val="24"/>
                <w:szCs w:val="24"/>
              </w:rPr>
            </w:pPr>
            <w:r>
              <w:rPr>
                <w:sz w:val="24"/>
                <w:szCs w:val="24"/>
              </w:rPr>
              <w:t>8</w:t>
            </w:r>
          </w:p>
        </w:tc>
      </w:tr>
      <w:tr w:rsidR="00324150" w:rsidRPr="00324150" w14:paraId="7E6F24DC" w14:textId="77777777" w:rsidTr="00324150">
        <w:tc>
          <w:tcPr>
            <w:tcW w:w="817" w:type="dxa"/>
            <w:vAlign w:val="center"/>
          </w:tcPr>
          <w:p w14:paraId="156CBB79" w14:textId="77777777" w:rsidR="00324150" w:rsidRPr="00324150" w:rsidRDefault="00324150" w:rsidP="00324150">
            <w:pPr>
              <w:rPr>
                <w:b/>
                <w:sz w:val="24"/>
                <w:szCs w:val="24"/>
              </w:rPr>
            </w:pPr>
            <w:r w:rsidRPr="00324150">
              <w:rPr>
                <w:b/>
                <w:sz w:val="24"/>
                <w:szCs w:val="24"/>
              </w:rPr>
              <w:t>5</w:t>
            </w:r>
          </w:p>
        </w:tc>
        <w:tc>
          <w:tcPr>
            <w:tcW w:w="7229" w:type="dxa"/>
            <w:vAlign w:val="center"/>
          </w:tcPr>
          <w:p w14:paraId="0760D4FF" w14:textId="77777777" w:rsidR="00324150" w:rsidRPr="00324150" w:rsidRDefault="00324150" w:rsidP="00324150">
            <w:pPr>
              <w:rPr>
                <w:sz w:val="24"/>
                <w:szCs w:val="24"/>
              </w:rPr>
            </w:pPr>
            <w:r w:rsidRPr="00324150">
              <w:rPr>
                <w:sz w:val="24"/>
                <w:szCs w:val="24"/>
              </w:rPr>
              <w:t>Consent</w:t>
            </w:r>
          </w:p>
        </w:tc>
        <w:tc>
          <w:tcPr>
            <w:tcW w:w="959" w:type="dxa"/>
            <w:vAlign w:val="center"/>
          </w:tcPr>
          <w:p w14:paraId="28D7EB6B" w14:textId="77777777" w:rsidR="00324150" w:rsidRPr="00324150" w:rsidRDefault="001D2282" w:rsidP="00324150">
            <w:pPr>
              <w:jc w:val="right"/>
              <w:rPr>
                <w:sz w:val="24"/>
                <w:szCs w:val="24"/>
              </w:rPr>
            </w:pPr>
            <w:r>
              <w:rPr>
                <w:sz w:val="24"/>
                <w:szCs w:val="24"/>
              </w:rPr>
              <w:t>9</w:t>
            </w:r>
          </w:p>
        </w:tc>
      </w:tr>
      <w:tr w:rsidR="00324150" w:rsidRPr="00324150" w14:paraId="34BBB31D" w14:textId="77777777" w:rsidTr="00324150">
        <w:tc>
          <w:tcPr>
            <w:tcW w:w="817" w:type="dxa"/>
            <w:vAlign w:val="center"/>
          </w:tcPr>
          <w:p w14:paraId="08E60695" w14:textId="77777777" w:rsidR="00324150" w:rsidRPr="00324150" w:rsidRDefault="00324150" w:rsidP="00324150">
            <w:pPr>
              <w:rPr>
                <w:b/>
                <w:sz w:val="24"/>
                <w:szCs w:val="24"/>
              </w:rPr>
            </w:pPr>
            <w:r w:rsidRPr="00324150">
              <w:rPr>
                <w:b/>
                <w:sz w:val="24"/>
                <w:szCs w:val="24"/>
              </w:rPr>
              <w:t>6</w:t>
            </w:r>
          </w:p>
        </w:tc>
        <w:tc>
          <w:tcPr>
            <w:tcW w:w="7229" w:type="dxa"/>
            <w:vAlign w:val="center"/>
          </w:tcPr>
          <w:p w14:paraId="7B9742F0" w14:textId="77777777" w:rsidR="00324150" w:rsidRPr="00324150" w:rsidRDefault="00324150" w:rsidP="00324150">
            <w:pPr>
              <w:jc w:val="both"/>
              <w:rPr>
                <w:sz w:val="24"/>
                <w:szCs w:val="24"/>
              </w:rPr>
            </w:pPr>
            <w:r w:rsidRPr="00324150">
              <w:rPr>
                <w:sz w:val="24"/>
                <w:szCs w:val="24"/>
              </w:rPr>
              <w:t>Responsibilities under the General Data Protection Regulation</w:t>
            </w:r>
          </w:p>
        </w:tc>
        <w:tc>
          <w:tcPr>
            <w:tcW w:w="959" w:type="dxa"/>
            <w:vAlign w:val="center"/>
          </w:tcPr>
          <w:p w14:paraId="74EFF5F5" w14:textId="77777777" w:rsidR="00324150" w:rsidRPr="00324150" w:rsidRDefault="00F04FCD" w:rsidP="00324150">
            <w:pPr>
              <w:jc w:val="right"/>
              <w:rPr>
                <w:sz w:val="24"/>
                <w:szCs w:val="24"/>
              </w:rPr>
            </w:pPr>
            <w:r>
              <w:rPr>
                <w:sz w:val="24"/>
                <w:szCs w:val="24"/>
              </w:rPr>
              <w:t>10</w:t>
            </w:r>
          </w:p>
        </w:tc>
      </w:tr>
      <w:tr w:rsidR="00324150" w:rsidRPr="00324150" w14:paraId="0E662016" w14:textId="77777777" w:rsidTr="00324150">
        <w:tc>
          <w:tcPr>
            <w:tcW w:w="817" w:type="dxa"/>
            <w:vAlign w:val="center"/>
          </w:tcPr>
          <w:p w14:paraId="1FD323CC" w14:textId="77777777" w:rsidR="00324150" w:rsidRPr="00324150" w:rsidRDefault="00324150" w:rsidP="00324150">
            <w:pPr>
              <w:rPr>
                <w:b/>
                <w:sz w:val="24"/>
                <w:szCs w:val="24"/>
              </w:rPr>
            </w:pPr>
            <w:r w:rsidRPr="00324150">
              <w:rPr>
                <w:b/>
                <w:sz w:val="24"/>
                <w:szCs w:val="24"/>
              </w:rPr>
              <w:t>7</w:t>
            </w:r>
          </w:p>
        </w:tc>
        <w:tc>
          <w:tcPr>
            <w:tcW w:w="7229" w:type="dxa"/>
            <w:vAlign w:val="center"/>
          </w:tcPr>
          <w:p w14:paraId="02110ECC" w14:textId="77777777" w:rsidR="00324150" w:rsidRPr="00324150" w:rsidRDefault="00324150" w:rsidP="00324150">
            <w:pPr>
              <w:suppressAutoHyphens/>
              <w:jc w:val="both"/>
              <w:rPr>
                <w:spacing w:val="-2"/>
                <w:sz w:val="24"/>
                <w:szCs w:val="24"/>
              </w:rPr>
            </w:pPr>
            <w:r w:rsidRPr="00324150">
              <w:rPr>
                <w:spacing w:val="-2"/>
                <w:sz w:val="24"/>
                <w:szCs w:val="24"/>
              </w:rPr>
              <w:t>Notification</w:t>
            </w:r>
          </w:p>
        </w:tc>
        <w:tc>
          <w:tcPr>
            <w:tcW w:w="959" w:type="dxa"/>
            <w:vAlign w:val="center"/>
          </w:tcPr>
          <w:p w14:paraId="637158BC" w14:textId="77777777" w:rsidR="00324150" w:rsidRPr="00324150" w:rsidRDefault="00F04FCD" w:rsidP="00324150">
            <w:pPr>
              <w:jc w:val="right"/>
              <w:rPr>
                <w:sz w:val="24"/>
                <w:szCs w:val="24"/>
              </w:rPr>
            </w:pPr>
            <w:r>
              <w:rPr>
                <w:sz w:val="24"/>
                <w:szCs w:val="24"/>
              </w:rPr>
              <w:t>11</w:t>
            </w:r>
          </w:p>
        </w:tc>
      </w:tr>
      <w:tr w:rsidR="00324150" w:rsidRPr="00324150" w14:paraId="37DD068C" w14:textId="77777777" w:rsidTr="00324150">
        <w:tc>
          <w:tcPr>
            <w:tcW w:w="817" w:type="dxa"/>
            <w:vAlign w:val="center"/>
          </w:tcPr>
          <w:p w14:paraId="7EE992CD" w14:textId="77777777" w:rsidR="00324150" w:rsidRPr="00324150" w:rsidRDefault="00324150" w:rsidP="00324150">
            <w:pPr>
              <w:rPr>
                <w:b/>
                <w:sz w:val="24"/>
                <w:szCs w:val="24"/>
              </w:rPr>
            </w:pPr>
            <w:r w:rsidRPr="00324150">
              <w:rPr>
                <w:b/>
                <w:sz w:val="24"/>
                <w:szCs w:val="24"/>
              </w:rPr>
              <w:t>8</w:t>
            </w:r>
          </w:p>
        </w:tc>
        <w:tc>
          <w:tcPr>
            <w:tcW w:w="7229" w:type="dxa"/>
            <w:vAlign w:val="center"/>
          </w:tcPr>
          <w:p w14:paraId="61B1C61F" w14:textId="77777777" w:rsidR="00324150" w:rsidRPr="00324150" w:rsidRDefault="00324150" w:rsidP="00324150">
            <w:pPr>
              <w:jc w:val="both"/>
              <w:rPr>
                <w:sz w:val="24"/>
                <w:szCs w:val="24"/>
              </w:rPr>
            </w:pPr>
            <w:r w:rsidRPr="00324150">
              <w:rPr>
                <w:sz w:val="24"/>
                <w:szCs w:val="24"/>
              </w:rPr>
              <w:t>Disclosure of data</w:t>
            </w:r>
          </w:p>
        </w:tc>
        <w:tc>
          <w:tcPr>
            <w:tcW w:w="959" w:type="dxa"/>
            <w:vAlign w:val="center"/>
          </w:tcPr>
          <w:p w14:paraId="7C0A72A4" w14:textId="77777777" w:rsidR="00324150" w:rsidRPr="00324150" w:rsidRDefault="00F04FCD" w:rsidP="00324150">
            <w:pPr>
              <w:jc w:val="right"/>
              <w:rPr>
                <w:sz w:val="24"/>
                <w:szCs w:val="24"/>
              </w:rPr>
            </w:pPr>
            <w:r>
              <w:rPr>
                <w:sz w:val="24"/>
                <w:szCs w:val="24"/>
              </w:rPr>
              <w:t>12</w:t>
            </w:r>
          </w:p>
        </w:tc>
      </w:tr>
      <w:tr w:rsidR="00324150" w:rsidRPr="00324150" w14:paraId="0A5D6528" w14:textId="77777777" w:rsidTr="00324150">
        <w:tc>
          <w:tcPr>
            <w:tcW w:w="817" w:type="dxa"/>
            <w:vAlign w:val="center"/>
          </w:tcPr>
          <w:p w14:paraId="35510433" w14:textId="77777777" w:rsidR="00324150" w:rsidRPr="00324150" w:rsidRDefault="00324150" w:rsidP="00324150">
            <w:pPr>
              <w:rPr>
                <w:b/>
                <w:sz w:val="24"/>
                <w:szCs w:val="24"/>
              </w:rPr>
            </w:pPr>
            <w:r w:rsidRPr="00324150">
              <w:rPr>
                <w:b/>
                <w:sz w:val="24"/>
                <w:szCs w:val="24"/>
              </w:rPr>
              <w:t>9</w:t>
            </w:r>
          </w:p>
        </w:tc>
        <w:tc>
          <w:tcPr>
            <w:tcW w:w="7229" w:type="dxa"/>
            <w:vAlign w:val="center"/>
          </w:tcPr>
          <w:p w14:paraId="001ADC1E" w14:textId="77777777" w:rsidR="00324150" w:rsidRPr="00324150" w:rsidRDefault="00324150" w:rsidP="00324150">
            <w:pPr>
              <w:rPr>
                <w:sz w:val="24"/>
                <w:szCs w:val="24"/>
              </w:rPr>
            </w:pPr>
            <w:r w:rsidRPr="00324150">
              <w:rPr>
                <w:sz w:val="24"/>
                <w:szCs w:val="24"/>
              </w:rPr>
              <w:t>Direct marketing</w:t>
            </w:r>
          </w:p>
        </w:tc>
        <w:tc>
          <w:tcPr>
            <w:tcW w:w="959" w:type="dxa"/>
            <w:vAlign w:val="center"/>
          </w:tcPr>
          <w:p w14:paraId="217B183B" w14:textId="77777777" w:rsidR="00324150" w:rsidRPr="00324150" w:rsidRDefault="00F04FCD" w:rsidP="00324150">
            <w:pPr>
              <w:jc w:val="right"/>
              <w:rPr>
                <w:sz w:val="24"/>
                <w:szCs w:val="24"/>
              </w:rPr>
            </w:pPr>
            <w:r>
              <w:rPr>
                <w:sz w:val="24"/>
                <w:szCs w:val="24"/>
              </w:rPr>
              <w:t>13</w:t>
            </w:r>
          </w:p>
        </w:tc>
      </w:tr>
      <w:tr w:rsidR="00324150" w:rsidRPr="00324150" w14:paraId="14604C7C" w14:textId="77777777" w:rsidTr="00324150">
        <w:tc>
          <w:tcPr>
            <w:tcW w:w="817" w:type="dxa"/>
            <w:vAlign w:val="center"/>
          </w:tcPr>
          <w:p w14:paraId="3BFE699A" w14:textId="77777777" w:rsidR="00324150" w:rsidRPr="00324150" w:rsidRDefault="00324150" w:rsidP="00324150">
            <w:pPr>
              <w:rPr>
                <w:b/>
                <w:sz w:val="24"/>
                <w:szCs w:val="24"/>
              </w:rPr>
            </w:pPr>
            <w:r w:rsidRPr="00324150">
              <w:rPr>
                <w:b/>
                <w:sz w:val="24"/>
                <w:szCs w:val="24"/>
              </w:rPr>
              <w:t>10</w:t>
            </w:r>
          </w:p>
        </w:tc>
        <w:tc>
          <w:tcPr>
            <w:tcW w:w="7229" w:type="dxa"/>
            <w:vAlign w:val="center"/>
          </w:tcPr>
          <w:p w14:paraId="2A260A05" w14:textId="77777777" w:rsidR="00324150" w:rsidRPr="00324150" w:rsidRDefault="00324150" w:rsidP="00324150">
            <w:pPr>
              <w:rPr>
                <w:sz w:val="24"/>
                <w:szCs w:val="24"/>
              </w:rPr>
            </w:pPr>
            <w:r w:rsidRPr="00324150">
              <w:rPr>
                <w:sz w:val="24"/>
                <w:szCs w:val="24"/>
              </w:rPr>
              <w:t>Employees</w:t>
            </w:r>
          </w:p>
        </w:tc>
        <w:tc>
          <w:tcPr>
            <w:tcW w:w="959" w:type="dxa"/>
            <w:vAlign w:val="center"/>
          </w:tcPr>
          <w:p w14:paraId="105B29D3" w14:textId="77777777" w:rsidR="00324150" w:rsidRPr="00324150" w:rsidRDefault="00F04FCD" w:rsidP="00324150">
            <w:pPr>
              <w:jc w:val="right"/>
              <w:rPr>
                <w:sz w:val="24"/>
                <w:szCs w:val="24"/>
              </w:rPr>
            </w:pPr>
            <w:r>
              <w:rPr>
                <w:sz w:val="24"/>
                <w:szCs w:val="24"/>
              </w:rPr>
              <w:t>14</w:t>
            </w:r>
          </w:p>
        </w:tc>
      </w:tr>
      <w:tr w:rsidR="00324150" w:rsidRPr="00324150" w14:paraId="66BF5BCD" w14:textId="77777777" w:rsidTr="00324150">
        <w:tc>
          <w:tcPr>
            <w:tcW w:w="817" w:type="dxa"/>
            <w:vAlign w:val="center"/>
          </w:tcPr>
          <w:p w14:paraId="4D62F9CD" w14:textId="77777777" w:rsidR="00324150" w:rsidRPr="00324150" w:rsidRDefault="00324150" w:rsidP="00324150">
            <w:pPr>
              <w:rPr>
                <w:b/>
                <w:sz w:val="24"/>
                <w:szCs w:val="24"/>
              </w:rPr>
            </w:pPr>
            <w:r w:rsidRPr="00324150">
              <w:rPr>
                <w:b/>
                <w:sz w:val="24"/>
                <w:szCs w:val="24"/>
              </w:rPr>
              <w:t>11</w:t>
            </w:r>
          </w:p>
        </w:tc>
        <w:tc>
          <w:tcPr>
            <w:tcW w:w="7229" w:type="dxa"/>
            <w:vAlign w:val="center"/>
          </w:tcPr>
          <w:p w14:paraId="6916159F" w14:textId="77777777" w:rsidR="00324150" w:rsidRPr="00324150" w:rsidRDefault="00324150" w:rsidP="00324150">
            <w:pPr>
              <w:rPr>
                <w:sz w:val="24"/>
                <w:szCs w:val="24"/>
              </w:rPr>
            </w:pPr>
            <w:r w:rsidRPr="00324150">
              <w:rPr>
                <w:sz w:val="24"/>
                <w:szCs w:val="24"/>
              </w:rPr>
              <w:t>Suppliers and Contractors</w:t>
            </w:r>
          </w:p>
        </w:tc>
        <w:tc>
          <w:tcPr>
            <w:tcW w:w="959" w:type="dxa"/>
            <w:vAlign w:val="center"/>
          </w:tcPr>
          <w:p w14:paraId="0F486109" w14:textId="77777777" w:rsidR="00324150" w:rsidRPr="00324150" w:rsidRDefault="00F04FCD" w:rsidP="00324150">
            <w:pPr>
              <w:jc w:val="right"/>
              <w:rPr>
                <w:sz w:val="24"/>
                <w:szCs w:val="24"/>
              </w:rPr>
            </w:pPr>
            <w:r>
              <w:rPr>
                <w:sz w:val="24"/>
                <w:szCs w:val="24"/>
              </w:rPr>
              <w:t>15</w:t>
            </w:r>
          </w:p>
        </w:tc>
      </w:tr>
      <w:tr w:rsidR="00324150" w:rsidRPr="00324150" w14:paraId="35F61C8F" w14:textId="77777777" w:rsidTr="00324150">
        <w:tc>
          <w:tcPr>
            <w:tcW w:w="817" w:type="dxa"/>
            <w:vAlign w:val="center"/>
          </w:tcPr>
          <w:p w14:paraId="5631B6E4" w14:textId="77777777" w:rsidR="00324150" w:rsidRPr="00324150" w:rsidRDefault="00324150" w:rsidP="00324150">
            <w:pPr>
              <w:rPr>
                <w:b/>
                <w:sz w:val="24"/>
                <w:szCs w:val="24"/>
              </w:rPr>
            </w:pPr>
            <w:r w:rsidRPr="00324150">
              <w:rPr>
                <w:b/>
                <w:sz w:val="24"/>
                <w:szCs w:val="24"/>
              </w:rPr>
              <w:t>12</w:t>
            </w:r>
          </w:p>
        </w:tc>
        <w:tc>
          <w:tcPr>
            <w:tcW w:w="7229" w:type="dxa"/>
            <w:vAlign w:val="center"/>
          </w:tcPr>
          <w:p w14:paraId="4C42267D" w14:textId="77777777" w:rsidR="00324150" w:rsidRPr="00324150" w:rsidRDefault="00324150" w:rsidP="00324150">
            <w:pPr>
              <w:rPr>
                <w:sz w:val="24"/>
                <w:szCs w:val="24"/>
              </w:rPr>
            </w:pPr>
            <w:r w:rsidRPr="00324150">
              <w:rPr>
                <w:sz w:val="24"/>
                <w:szCs w:val="24"/>
              </w:rPr>
              <w:t>Risk and Data Protection Impact Assessment</w:t>
            </w:r>
          </w:p>
        </w:tc>
        <w:tc>
          <w:tcPr>
            <w:tcW w:w="959" w:type="dxa"/>
            <w:vAlign w:val="center"/>
          </w:tcPr>
          <w:p w14:paraId="20CB6533" w14:textId="77777777" w:rsidR="00324150" w:rsidRPr="00324150" w:rsidRDefault="00F04FCD" w:rsidP="00F04FCD">
            <w:pPr>
              <w:jc w:val="right"/>
              <w:rPr>
                <w:sz w:val="24"/>
                <w:szCs w:val="24"/>
              </w:rPr>
            </w:pPr>
            <w:r>
              <w:rPr>
                <w:sz w:val="24"/>
                <w:szCs w:val="24"/>
              </w:rPr>
              <w:t>15</w:t>
            </w:r>
          </w:p>
        </w:tc>
      </w:tr>
      <w:tr w:rsidR="00324150" w:rsidRPr="00324150" w14:paraId="266CA2D4" w14:textId="77777777" w:rsidTr="00324150">
        <w:tc>
          <w:tcPr>
            <w:tcW w:w="817" w:type="dxa"/>
            <w:vAlign w:val="center"/>
          </w:tcPr>
          <w:p w14:paraId="3DB27B48" w14:textId="77777777" w:rsidR="00324150" w:rsidRPr="00324150" w:rsidRDefault="00324150" w:rsidP="00324150">
            <w:pPr>
              <w:rPr>
                <w:b/>
                <w:sz w:val="24"/>
                <w:szCs w:val="24"/>
              </w:rPr>
            </w:pPr>
            <w:r w:rsidRPr="00324150">
              <w:rPr>
                <w:b/>
                <w:sz w:val="24"/>
                <w:szCs w:val="24"/>
              </w:rPr>
              <w:t>13</w:t>
            </w:r>
          </w:p>
        </w:tc>
        <w:tc>
          <w:tcPr>
            <w:tcW w:w="7229" w:type="dxa"/>
            <w:vAlign w:val="center"/>
          </w:tcPr>
          <w:p w14:paraId="03305120" w14:textId="77777777" w:rsidR="00324150" w:rsidRPr="00324150" w:rsidRDefault="00324150" w:rsidP="00324150">
            <w:pPr>
              <w:rPr>
                <w:sz w:val="24"/>
                <w:szCs w:val="24"/>
              </w:rPr>
            </w:pPr>
            <w:r w:rsidRPr="00324150">
              <w:rPr>
                <w:sz w:val="24"/>
                <w:szCs w:val="24"/>
              </w:rPr>
              <w:t>Security breaches</w:t>
            </w:r>
          </w:p>
        </w:tc>
        <w:tc>
          <w:tcPr>
            <w:tcW w:w="959" w:type="dxa"/>
            <w:vAlign w:val="center"/>
          </w:tcPr>
          <w:p w14:paraId="6FA4F58A" w14:textId="77777777" w:rsidR="00324150" w:rsidRPr="00324150" w:rsidRDefault="00F04FCD" w:rsidP="00324150">
            <w:pPr>
              <w:jc w:val="right"/>
              <w:rPr>
                <w:sz w:val="24"/>
                <w:szCs w:val="24"/>
              </w:rPr>
            </w:pPr>
            <w:r>
              <w:rPr>
                <w:sz w:val="24"/>
                <w:szCs w:val="24"/>
              </w:rPr>
              <w:t>16</w:t>
            </w:r>
          </w:p>
        </w:tc>
      </w:tr>
      <w:tr w:rsidR="00324150" w:rsidRPr="00324150" w14:paraId="043F0DBE" w14:textId="77777777" w:rsidTr="00324150">
        <w:tc>
          <w:tcPr>
            <w:tcW w:w="817" w:type="dxa"/>
            <w:vAlign w:val="center"/>
          </w:tcPr>
          <w:p w14:paraId="30AF5497" w14:textId="77777777" w:rsidR="00324150" w:rsidRPr="00324150" w:rsidRDefault="00324150" w:rsidP="00324150">
            <w:pPr>
              <w:rPr>
                <w:b/>
                <w:sz w:val="24"/>
                <w:szCs w:val="24"/>
              </w:rPr>
            </w:pPr>
            <w:r w:rsidRPr="00324150">
              <w:rPr>
                <w:b/>
                <w:sz w:val="24"/>
                <w:szCs w:val="24"/>
              </w:rPr>
              <w:t>14</w:t>
            </w:r>
          </w:p>
        </w:tc>
        <w:tc>
          <w:tcPr>
            <w:tcW w:w="7229" w:type="dxa"/>
            <w:vAlign w:val="center"/>
          </w:tcPr>
          <w:p w14:paraId="514CF9D3" w14:textId="77777777" w:rsidR="00324150" w:rsidRPr="00324150" w:rsidRDefault="00324150" w:rsidP="00324150">
            <w:pPr>
              <w:rPr>
                <w:sz w:val="24"/>
                <w:szCs w:val="24"/>
              </w:rPr>
            </w:pPr>
            <w:r w:rsidRPr="00324150">
              <w:rPr>
                <w:sz w:val="24"/>
                <w:szCs w:val="24"/>
              </w:rPr>
              <w:t>Records and Housekeeping</w:t>
            </w:r>
          </w:p>
        </w:tc>
        <w:tc>
          <w:tcPr>
            <w:tcW w:w="959" w:type="dxa"/>
            <w:vAlign w:val="center"/>
          </w:tcPr>
          <w:p w14:paraId="1118ECBF" w14:textId="77777777" w:rsidR="00324150" w:rsidRPr="00324150" w:rsidRDefault="00F04FCD" w:rsidP="00324150">
            <w:pPr>
              <w:jc w:val="right"/>
              <w:rPr>
                <w:sz w:val="24"/>
                <w:szCs w:val="24"/>
              </w:rPr>
            </w:pPr>
            <w:r>
              <w:rPr>
                <w:sz w:val="24"/>
                <w:szCs w:val="24"/>
              </w:rPr>
              <w:t>16</w:t>
            </w:r>
          </w:p>
        </w:tc>
      </w:tr>
      <w:tr w:rsidR="00324150" w:rsidRPr="00324150" w14:paraId="157DD498" w14:textId="77777777" w:rsidTr="00324150">
        <w:tc>
          <w:tcPr>
            <w:tcW w:w="817" w:type="dxa"/>
            <w:vAlign w:val="center"/>
          </w:tcPr>
          <w:p w14:paraId="01FEE7E7" w14:textId="77777777" w:rsidR="00324150" w:rsidRPr="00324150" w:rsidRDefault="00324150" w:rsidP="00324150">
            <w:pPr>
              <w:rPr>
                <w:b/>
                <w:sz w:val="24"/>
                <w:szCs w:val="24"/>
              </w:rPr>
            </w:pPr>
            <w:r w:rsidRPr="00324150">
              <w:rPr>
                <w:noProof/>
                <w:lang w:eastAsia="en-GB"/>
              </w:rPr>
              <mc:AlternateContent>
                <mc:Choice Requires="wps">
                  <w:drawing>
                    <wp:anchor distT="0" distB="0" distL="114300" distR="114300" simplePos="0" relativeHeight="251659264" behindDoc="0" locked="0" layoutInCell="1" allowOverlap="1" wp14:anchorId="350866BD" wp14:editId="1E5A382E">
                      <wp:simplePos x="0" y="0"/>
                      <wp:positionH relativeFrom="column">
                        <wp:posOffset>169545</wp:posOffset>
                      </wp:positionH>
                      <wp:positionV relativeFrom="paragraph">
                        <wp:posOffset>147320</wp:posOffset>
                      </wp:positionV>
                      <wp:extent cx="604583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6045835" cy="0"/>
                              </a:xfrm>
                              <a:prstGeom prst="line">
                                <a:avLst/>
                              </a:prstGeom>
                              <a:noFill/>
                              <a:ln w="9525" cap="flat" cmpd="sng" algn="ctr">
                                <a:solidFill>
                                  <a:srgbClr val="00397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662C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6pt" to="48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QMugEAAF0DAAAOAAAAZHJzL2Uyb0RvYy54bWysU01v2zAMvQ/YfxB0X+ymS9cacXpIkF2G&#10;LUC7H8DIsi1AXyC1OPn3o5Q07bbb0AtNitQj3xO9fDw6Kw4ayQTfyptZLYX2KnTGD638+bz9dC8F&#10;JfAd2OB1K0+a5OPq44flFBs9D2OwnUbBIJ6aKbZyTCk2VUVq1A5oFqL2nOwDOkgc4lB1CBOjO1vN&#10;6/qumgJ2EYPSRHy6OSflquD3vVbpR9+TTsK2kmdLxWKx+2yr1RKaASGORl3GgP+YwoHx3PQKtYEE&#10;4heaf6CcURgo9GmmgqtC3xulCwdmc1P/xeZphKgLFxaH4lUmej9Y9f2wQ2G6Vi6k8OD4iZ4SghnG&#10;JNbBexYwoFhknaZIDZev/Q4vEcUdZtLHHl3+Mh1xLNqertrqYxKKD+/qz4v7W26iXnLV68WIlL7q&#10;4ER2WmmNz7ShgcM3StyMS19K8rEPW2NteTrrxdTKh8U8IwMvUG8hsesiUyI/SAF24M1UCQsiBWu6&#10;fDvjEA77tUVxgLwd9e3Dl20myt3+KMutN0Djua6kLmXWZxhd9uwyaVbprEv29qE7FbmqHPEbFvTL&#10;vuUleRuz//avWP0GAAD//wMAUEsDBBQABgAIAAAAIQDdK1K33AAAAAgBAAAPAAAAZHJzL2Rvd25y&#10;ZXYueG1sTI/NTsMwEITvSLyDtUjcqEMqpSXEqQCJE1zaIvXqxEsS1T+R7bouT88iDnBa7c5o9ptm&#10;k41mCX2YnBVwvyiAoe2dmuwg4GP/ercGFqK0SmpnUcAFA2za66tG1sqd7RbTLg6MQmyopYAxxrnm&#10;PPQjGhkWbkZL2qfzRkZa/cCVl2cKN5qXRVFxIydLH0Y548uI/XF3MgKWQ3c06bB9/6qSvuQD+pSf&#10;34S4vclPj8Ai5vhnhh98QoeWmDp3siowLaCsVuSkuSyBkf6wWlOV7vfA24b/L9B+AwAA//8DAFBL&#10;AQItABQABgAIAAAAIQC2gziS/gAAAOEBAAATAAAAAAAAAAAAAAAAAAAAAABbQ29udGVudF9UeXBl&#10;c10ueG1sUEsBAi0AFAAGAAgAAAAhADj9If/WAAAAlAEAAAsAAAAAAAAAAAAAAAAALwEAAF9yZWxz&#10;Ly5yZWxzUEsBAi0AFAAGAAgAAAAhACM2JAy6AQAAXQMAAA4AAAAAAAAAAAAAAAAALgIAAGRycy9l&#10;Mm9Eb2MueG1sUEsBAi0AFAAGAAgAAAAhAN0rUrfcAAAACAEAAA8AAAAAAAAAAAAAAAAAFAQAAGRy&#10;cy9kb3ducmV2LnhtbFBLBQYAAAAABAAEAPMAAAAdBQAAAAA=&#10;" strokecolor="#00397f"/>
                  </w:pict>
                </mc:Fallback>
              </mc:AlternateContent>
            </w:r>
            <w:r w:rsidRPr="00324150">
              <w:rPr>
                <w:b/>
                <w:sz w:val="24"/>
                <w:szCs w:val="24"/>
              </w:rPr>
              <w:t>15</w:t>
            </w:r>
          </w:p>
        </w:tc>
        <w:tc>
          <w:tcPr>
            <w:tcW w:w="7229" w:type="dxa"/>
            <w:vAlign w:val="center"/>
          </w:tcPr>
          <w:p w14:paraId="2B132D09" w14:textId="77777777" w:rsidR="00324150" w:rsidRPr="00324150" w:rsidRDefault="00324150" w:rsidP="00324150">
            <w:pPr>
              <w:rPr>
                <w:sz w:val="24"/>
                <w:szCs w:val="24"/>
              </w:rPr>
            </w:pPr>
            <w:r w:rsidRPr="00324150">
              <w:rPr>
                <w:sz w:val="24"/>
                <w:szCs w:val="24"/>
              </w:rPr>
              <w:t>Training</w:t>
            </w:r>
          </w:p>
        </w:tc>
        <w:tc>
          <w:tcPr>
            <w:tcW w:w="959" w:type="dxa"/>
            <w:vAlign w:val="center"/>
          </w:tcPr>
          <w:p w14:paraId="19B37AE1" w14:textId="77777777" w:rsidR="00324150" w:rsidRPr="00324150" w:rsidRDefault="00F04FCD" w:rsidP="00324150">
            <w:pPr>
              <w:jc w:val="right"/>
              <w:rPr>
                <w:sz w:val="24"/>
                <w:szCs w:val="24"/>
              </w:rPr>
            </w:pPr>
            <w:r>
              <w:rPr>
                <w:sz w:val="24"/>
                <w:szCs w:val="24"/>
              </w:rPr>
              <w:t>17</w:t>
            </w:r>
          </w:p>
        </w:tc>
      </w:tr>
      <w:tr w:rsidR="00324150" w:rsidRPr="00324150" w14:paraId="418364BA" w14:textId="77777777" w:rsidTr="00324150">
        <w:tc>
          <w:tcPr>
            <w:tcW w:w="817" w:type="dxa"/>
            <w:vAlign w:val="center"/>
          </w:tcPr>
          <w:p w14:paraId="1751904E" w14:textId="77777777" w:rsidR="00324150" w:rsidRPr="00324150" w:rsidRDefault="00324150" w:rsidP="00324150">
            <w:pPr>
              <w:rPr>
                <w:b/>
                <w:sz w:val="24"/>
                <w:szCs w:val="24"/>
              </w:rPr>
            </w:pPr>
            <w:r w:rsidRPr="00324150">
              <w:rPr>
                <w:b/>
                <w:sz w:val="24"/>
                <w:szCs w:val="24"/>
              </w:rPr>
              <w:t>16</w:t>
            </w:r>
          </w:p>
        </w:tc>
        <w:tc>
          <w:tcPr>
            <w:tcW w:w="7229" w:type="dxa"/>
            <w:vAlign w:val="center"/>
          </w:tcPr>
          <w:p w14:paraId="2F19C5F2" w14:textId="77777777" w:rsidR="00324150" w:rsidRPr="00324150" w:rsidRDefault="00324150" w:rsidP="00324150">
            <w:pPr>
              <w:rPr>
                <w:sz w:val="24"/>
                <w:szCs w:val="24"/>
              </w:rPr>
            </w:pPr>
            <w:r w:rsidRPr="00324150">
              <w:rPr>
                <w:sz w:val="24"/>
                <w:szCs w:val="24"/>
              </w:rPr>
              <w:t>Monitoring and reporting</w:t>
            </w:r>
          </w:p>
        </w:tc>
        <w:tc>
          <w:tcPr>
            <w:tcW w:w="959" w:type="dxa"/>
            <w:vAlign w:val="center"/>
          </w:tcPr>
          <w:p w14:paraId="0ACBA4F1" w14:textId="77777777" w:rsidR="00324150" w:rsidRPr="00324150" w:rsidRDefault="00F04FCD" w:rsidP="00324150">
            <w:pPr>
              <w:jc w:val="right"/>
              <w:rPr>
                <w:sz w:val="24"/>
                <w:szCs w:val="24"/>
              </w:rPr>
            </w:pPr>
            <w:r>
              <w:rPr>
                <w:sz w:val="24"/>
                <w:szCs w:val="24"/>
              </w:rPr>
              <w:t>17</w:t>
            </w:r>
          </w:p>
        </w:tc>
      </w:tr>
      <w:tr w:rsidR="00324150" w:rsidRPr="00324150" w14:paraId="2C1C3CF0" w14:textId="77777777" w:rsidTr="00324150">
        <w:tc>
          <w:tcPr>
            <w:tcW w:w="817" w:type="dxa"/>
            <w:vAlign w:val="center"/>
          </w:tcPr>
          <w:p w14:paraId="68BC0FBB" w14:textId="77777777" w:rsidR="00324150" w:rsidRPr="00324150" w:rsidRDefault="00324150" w:rsidP="00324150">
            <w:pPr>
              <w:rPr>
                <w:b/>
                <w:sz w:val="24"/>
                <w:szCs w:val="24"/>
              </w:rPr>
            </w:pPr>
            <w:r w:rsidRPr="00324150">
              <w:rPr>
                <w:b/>
                <w:sz w:val="24"/>
                <w:szCs w:val="24"/>
              </w:rPr>
              <w:t>17</w:t>
            </w:r>
          </w:p>
        </w:tc>
        <w:tc>
          <w:tcPr>
            <w:tcW w:w="7229" w:type="dxa"/>
            <w:vAlign w:val="center"/>
          </w:tcPr>
          <w:p w14:paraId="11B462CF" w14:textId="77777777" w:rsidR="00324150" w:rsidRPr="00324150" w:rsidRDefault="00324150" w:rsidP="00324150">
            <w:pPr>
              <w:rPr>
                <w:sz w:val="24"/>
                <w:szCs w:val="24"/>
              </w:rPr>
            </w:pPr>
            <w:r w:rsidRPr="00324150">
              <w:rPr>
                <w:sz w:val="24"/>
                <w:szCs w:val="24"/>
              </w:rPr>
              <w:t>Linked policies</w:t>
            </w:r>
          </w:p>
        </w:tc>
        <w:tc>
          <w:tcPr>
            <w:tcW w:w="959" w:type="dxa"/>
            <w:vAlign w:val="center"/>
          </w:tcPr>
          <w:p w14:paraId="503F6BED" w14:textId="77777777" w:rsidR="00324150" w:rsidRPr="00324150" w:rsidRDefault="00F04FCD" w:rsidP="00324150">
            <w:pPr>
              <w:jc w:val="right"/>
              <w:rPr>
                <w:sz w:val="24"/>
                <w:szCs w:val="24"/>
              </w:rPr>
            </w:pPr>
            <w:r>
              <w:rPr>
                <w:sz w:val="24"/>
                <w:szCs w:val="24"/>
              </w:rPr>
              <w:t>18</w:t>
            </w:r>
          </w:p>
        </w:tc>
      </w:tr>
      <w:tr w:rsidR="00324150" w:rsidRPr="00324150" w14:paraId="15E69EA3" w14:textId="77777777" w:rsidTr="00324150">
        <w:tc>
          <w:tcPr>
            <w:tcW w:w="817" w:type="dxa"/>
            <w:vAlign w:val="center"/>
          </w:tcPr>
          <w:p w14:paraId="525A94DC" w14:textId="77777777" w:rsidR="00324150" w:rsidRPr="00324150" w:rsidRDefault="00324150" w:rsidP="00324150">
            <w:pPr>
              <w:rPr>
                <w:b/>
                <w:sz w:val="24"/>
                <w:szCs w:val="24"/>
              </w:rPr>
            </w:pPr>
          </w:p>
        </w:tc>
        <w:tc>
          <w:tcPr>
            <w:tcW w:w="7229" w:type="dxa"/>
            <w:vAlign w:val="center"/>
          </w:tcPr>
          <w:p w14:paraId="780D954F" w14:textId="77777777" w:rsidR="00324150" w:rsidRPr="00324150" w:rsidRDefault="00324150" w:rsidP="00324150">
            <w:pPr>
              <w:rPr>
                <w:b/>
                <w:sz w:val="24"/>
                <w:szCs w:val="24"/>
              </w:rPr>
            </w:pPr>
            <w:r w:rsidRPr="00324150">
              <w:rPr>
                <w:b/>
                <w:sz w:val="24"/>
                <w:szCs w:val="24"/>
              </w:rPr>
              <w:t>Appendix A – Glossary of Definitions</w:t>
            </w:r>
          </w:p>
        </w:tc>
        <w:tc>
          <w:tcPr>
            <w:tcW w:w="959" w:type="dxa"/>
            <w:vAlign w:val="center"/>
          </w:tcPr>
          <w:p w14:paraId="3C25EC4A" w14:textId="77777777" w:rsidR="00324150" w:rsidRPr="00324150" w:rsidRDefault="00F04FCD" w:rsidP="00324150">
            <w:pPr>
              <w:jc w:val="right"/>
              <w:rPr>
                <w:sz w:val="24"/>
                <w:szCs w:val="24"/>
              </w:rPr>
            </w:pPr>
            <w:r>
              <w:rPr>
                <w:sz w:val="24"/>
                <w:szCs w:val="24"/>
              </w:rPr>
              <w:t>19</w:t>
            </w:r>
          </w:p>
        </w:tc>
      </w:tr>
    </w:tbl>
    <w:p w14:paraId="4B609F31" w14:textId="77777777" w:rsidR="00324150" w:rsidRPr="00324150" w:rsidRDefault="00324150" w:rsidP="00324150">
      <w:pPr>
        <w:autoSpaceDE w:val="0"/>
        <w:autoSpaceDN w:val="0"/>
        <w:adjustRightInd w:val="0"/>
        <w:spacing w:before="120" w:afterLines="120" w:after="288" w:line="300" w:lineRule="atLeast"/>
        <w:rPr>
          <w:rFonts w:eastAsia="Times New Roman"/>
          <w:b/>
          <w:bCs/>
          <w:sz w:val="24"/>
          <w:szCs w:val="24"/>
          <w:lang w:val="en-US" w:eastAsia="en-GB"/>
        </w:rPr>
      </w:pPr>
    </w:p>
    <w:p w14:paraId="54C7FBAF" w14:textId="77777777" w:rsidR="00324150" w:rsidRPr="00324150" w:rsidRDefault="00324150" w:rsidP="00324150">
      <w:pPr>
        <w:autoSpaceDE w:val="0"/>
        <w:autoSpaceDN w:val="0"/>
        <w:adjustRightInd w:val="0"/>
        <w:spacing w:before="120" w:afterLines="120" w:after="288" w:line="300" w:lineRule="atLeast"/>
        <w:jc w:val="both"/>
        <w:rPr>
          <w:rFonts w:eastAsia="Times New Roman"/>
          <w:b/>
          <w:bCs/>
          <w:sz w:val="22"/>
          <w:szCs w:val="22"/>
          <w:lang w:val="en-US" w:eastAsia="en-GB"/>
        </w:rPr>
      </w:pPr>
      <w:r w:rsidRPr="00324150">
        <w:rPr>
          <w:rFonts w:eastAsia="Times New Roman"/>
          <w:b/>
          <w:bCs/>
          <w:sz w:val="22"/>
          <w:szCs w:val="22"/>
          <w:lang w:val="en-US" w:eastAsia="en-GB"/>
        </w:rPr>
        <w:t>North Wales Housing Association is committed to equality and diversity.  This policy has considered the Equality Act 2010 and its protected characteristics which are: race, gender, gender reassignment, disability, religion or belief, sexual orientation, age, marriage, civil marriage and partnership, and pregnancy and maternity explicitly.</w:t>
      </w:r>
    </w:p>
    <w:p w14:paraId="170F3D19" w14:textId="77777777" w:rsidR="00324150" w:rsidRPr="00324150" w:rsidRDefault="00324150" w:rsidP="00324150">
      <w:pPr>
        <w:autoSpaceDE w:val="0"/>
        <w:autoSpaceDN w:val="0"/>
        <w:adjustRightInd w:val="0"/>
        <w:spacing w:before="120" w:afterLines="120" w:after="288" w:line="300" w:lineRule="atLeast"/>
        <w:jc w:val="both"/>
        <w:rPr>
          <w:rFonts w:eastAsia="Times New Roman"/>
          <w:b/>
          <w:bCs/>
          <w:sz w:val="22"/>
          <w:szCs w:val="22"/>
          <w:lang w:val="en-US" w:eastAsia="en-GB"/>
        </w:rPr>
      </w:pPr>
      <w:r w:rsidRPr="00324150">
        <w:rPr>
          <w:rFonts w:eastAsia="Times New Roman"/>
          <w:b/>
          <w:bCs/>
          <w:sz w:val="22"/>
          <w:szCs w:val="22"/>
          <w:lang w:val="en-US" w:eastAsia="en-GB"/>
        </w:rPr>
        <w:t>We will make sure that all of our communication is fully accessible and to achieve this if a policy or document needs to be available in other formats we will provide them.</w:t>
      </w:r>
      <w:r w:rsidRPr="00324150">
        <w:rPr>
          <w:rFonts w:eastAsia="Times New Roman"/>
          <w:bCs/>
          <w:sz w:val="22"/>
          <w:szCs w:val="22"/>
          <w:lang w:val="en-US" w:eastAsia="en-GB"/>
        </w:rPr>
        <w:br w:type="page"/>
      </w:r>
    </w:p>
    <w:p w14:paraId="3EA7975D" w14:textId="77777777" w:rsidR="00324150" w:rsidRPr="00324150" w:rsidRDefault="00324150" w:rsidP="00324150">
      <w:pPr>
        <w:spacing w:after="0"/>
        <w:jc w:val="both"/>
        <w:rPr>
          <w:b/>
          <w:sz w:val="24"/>
          <w:szCs w:val="24"/>
        </w:rPr>
      </w:pPr>
      <w:r w:rsidRPr="00324150">
        <w:rPr>
          <w:rFonts w:asciiTheme="minorHAnsi" w:hAnsiTheme="minorHAnsi"/>
          <w:b/>
          <w:sz w:val="24"/>
          <w:szCs w:val="22"/>
        </w:rPr>
        <w:lastRenderedPageBreak/>
        <w:t>1</w:t>
      </w:r>
      <w:r w:rsidRPr="00324150">
        <w:rPr>
          <w:rFonts w:asciiTheme="minorHAnsi" w:hAnsiTheme="minorHAnsi"/>
          <w:b/>
          <w:sz w:val="24"/>
          <w:szCs w:val="24"/>
        </w:rPr>
        <w:t xml:space="preserve">. </w:t>
      </w:r>
      <w:r w:rsidRPr="00324150">
        <w:rPr>
          <w:b/>
          <w:sz w:val="24"/>
          <w:szCs w:val="24"/>
        </w:rPr>
        <w:tab/>
        <w:t>Introduction</w:t>
      </w:r>
    </w:p>
    <w:p w14:paraId="3E6695DD" w14:textId="77777777" w:rsidR="00324150" w:rsidRPr="00324150" w:rsidRDefault="00324150" w:rsidP="00324150">
      <w:pPr>
        <w:spacing w:after="0"/>
        <w:rPr>
          <w:b/>
          <w:sz w:val="24"/>
          <w:szCs w:val="24"/>
          <w:u w:val="single"/>
        </w:rPr>
      </w:pPr>
    </w:p>
    <w:p w14:paraId="00901947" w14:textId="77777777" w:rsidR="00324150" w:rsidRPr="00324150" w:rsidRDefault="00324150" w:rsidP="00324150">
      <w:pPr>
        <w:suppressAutoHyphens/>
        <w:spacing w:after="0"/>
        <w:ind w:left="709" w:hanging="709"/>
        <w:jc w:val="both"/>
        <w:rPr>
          <w:spacing w:val="-2"/>
          <w:sz w:val="24"/>
          <w:szCs w:val="24"/>
        </w:rPr>
      </w:pPr>
      <w:r w:rsidRPr="00324150">
        <w:rPr>
          <w:spacing w:val="-2"/>
          <w:sz w:val="24"/>
          <w:szCs w:val="24"/>
        </w:rPr>
        <w:t xml:space="preserve">1.1 </w:t>
      </w:r>
      <w:r w:rsidRPr="00324150">
        <w:rPr>
          <w:spacing w:val="-2"/>
          <w:sz w:val="24"/>
          <w:szCs w:val="24"/>
        </w:rPr>
        <w:tab/>
        <w:t xml:space="preserve">The General Data Protection Regulation (GDPR) of 2016 will be effective from 25 May 2018 and completely replaces all previous Data Protection laws.  Its purpose is to protect the “rights and freedoms” of living individuals, and to ensure that personal data is not processed without their knowledge and is processed with their consent. </w:t>
      </w:r>
    </w:p>
    <w:p w14:paraId="3326720A" w14:textId="77777777" w:rsidR="00324150" w:rsidRPr="00324150" w:rsidRDefault="00324150" w:rsidP="00324150">
      <w:pPr>
        <w:suppressAutoHyphens/>
        <w:spacing w:after="0"/>
        <w:ind w:left="567"/>
        <w:jc w:val="both"/>
        <w:rPr>
          <w:spacing w:val="-2"/>
          <w:sz w:val="24"/>
          <w:szCs w:val="24"/>
        </w:rPr>
      </w:pPr>
    </w:p>
    <w:p w14:paraId="64F1BAC8" w14:textId="77777777" w:rsidR="00324150" w:rsidRPr="00324150" w:rsidRDefault="00324150" w:rsidP="00324150">
      <w:pPr>
        <w:ind w:left="709" w:hanging="709"/>
        <w:jc w:val="both"/>
        <w:rPr>
          <w:sz w:val="24"/>
          <w:szCs w:val="24"/>
        </w:rPr>
      </w:pPr>
      <w:r w:rsidRPr="00324150">
        <w:rPr>
          <w:sz w:val="24"/>
          <w:szCs w:val="24"/>
        </w:rPr>
        <w:t xml:space="preserve">1.2 </w:t>
      </w:r>
      <w:r w:rsidRPr="00324150">
        <w:rPr>
          <w:sz w:val="24"/>
          <w:szCs w:val="24"/>
        </w:rPr>
        <w:tab/>
        <w:t>GDPR introduces a number of new concepts and improvements of data subjects’ rights.  A summary of the new regulations is given below:</w:t>
      </w:r>
    </w:p>
    <w:p w14:paraId="28976522" w14:textId="77777777" w:rsidR="00324150" w:rsidRPr="00324150" w:rsidRDefault="00324150" w:rsidP="00324150">
      <w:pPr>
        <w:numPr>
          <w:ilvl w:val="0"/>
          <w:numId w:val="3"/>
        </w:numPr>
        <w:spacing w:after="0" w:line="240" w:lineRule="auto"/>
        <w:ind w:left="1134" w:hanging="284"/>
        <w:contextualSpacing/>
        <w:jc w:val="both"/>
        <w:rPr>
          <w:b/>
          <w:sz w:val="24"/>
          <w:szCs w:val="24"/>
        </w:rPr>
      </w:pPr>
      <w:r w:rsidRPr="00324150">
        <w:rPr>
          <w:sz w:val="24"/>
          <w:szCs w:val="24"/>
        </w:rPr>
        <w:t>gaining explicit consent from data subjects for the use of their personal data;</w:t>
      </w:r>
    </w:p>
    <w:p w14:paraId="530F9CAC"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processing relevant and adequate personal information, only where this is strictly necessary for legitimate organisational purposes;</w:t>
      </w:r>
    </w:p>
    <w:p w14:paraId="18FA4BBA"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collecting only the minimum personal information required for these purposes and not processing excessive personal information;</w:t>
      </w:r>
    </w:p>
    <w:p w14:paraId="5537DEDC"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providing clear information to individuals about how their personal information will be used and by whom;</w:t>
      </w:r>
    </w:p>
    <w:p w14:paraId="5B6D71EA"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processing personal information fairly and lawfully;</w:t>
      </w:r>
    </w:p>
    <w:p w14:paraId="10B80F9A"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maintaining an inventory of the personal information categories that North Wales Housing Association (NWHA) processes;</w:t>
      </w:r>
    </w:p>
    <w:p w14:paraId="003B4883"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personal information is accurate and, where necessary, up to date;</w:t>
      </w:r>
    </w:p>
    <w:p w14:paraId="7D597A97"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retaining personal information only for as long as is necessary for legal or regulatory reasons or, for legitimate organisational purposes;</w:t>
      </w:r>
    </w:p>
    <w:p w14:paraId="6CC0EB1D"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keeping all personal information secure;</w:t>
      </w:r>
    </w:p>
    <w:p w14:paraId="4008B44B" w14:textId="77777777" w:rsidR="00324150" w:rsidRPr="00324150" w:rsidRDefault="00324150" w:rsidP="00324150">
      <w:pPr>
        <w:numPr>
          <w:ilvl w:val="0"/>
          <w:numId w:val="3"/>
        </w:numPr>
        <w:suppressAutoHyphens/>
        <w:spacing w:after="0" w:line="240" w:lineRule="auto"/>
        <w:ind w:left="1134" w:hanging="284"/>
        <w:contextualSpacing/>
        <w:jc w:val="both"/>
        <w:rPr>
          <w:spacing w:val="-2"/>
          <w:sz w:val="24"/>
          <w:szCs w:val="24"/>
        </w:rPr>
      </w:pPr>
      <w:r w:rsidRPr="00324150">
        <w:rPr>
          <w:spacing w:val="-2"/>
          <w:sz w:val="24"/>
          <w:szCs w:val="24"/>
        </w:rPr>
        <w:t>only transferring personal information outside the EU in circumstances where it can be adequately protected or where equivalent standards apply;</w:t>
      </w:r>
    </w:p>
    <w:p w14:paraId="28F9655C"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the application of the various allowable exemptions;</w:t>
      </w:r>
    </w:p>
    <w:p w14:paraId="02B2322C"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the requirement to appoint a Data Protection Officer (DPO) in some circumstances;</w:t>
      </w:r>
    </w:p>
    <w:p w14:paraId="093B7ADC"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‘special categories’ of personal data (previously sensitive personal data) is extended to include biometric and genetic data;</w:t>
      </w:r>
    </w:p>
    <w:p w14:paraId="49E4F83B"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mandatory reporting of data breaches/loss;</w:t>
      </w:r>
    </w:p>
    <w:p w14:paraId="7013C3A4"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 xml:space="preserve">enhanced security of personal data, e.g. encryption and </w:t>
      </w:r>
      <w:proofErr w:type="spellStart"/>
      <w:r w:rsidRPr="00324150">
        <w:rPr>
          <w:spacing w:val="-2"/>
          <w:sz w:val="24"/>
          <w:szCs w:val="24"/>
        </w:rPr>
        <w:t>anonymisation</w:t>
      </w:r>
      <w:proofErr w:type="spellEnd"/>
      <w:r w:rsidRPr="00324150">
        <w:rPr>
          <w:spacing w:val="-2"/>
          <w:sz w:val="24"/>
          <w:szCs w:val="24"/>
        </w:rPr>
        <w:t>;</w:t>
      </w:r>
    </w:p>
    <w:p w14:paraId="414561CA"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respecting subject’s access rights, including new provisions such as data portability.</w:t>
      </w:r>
    </w:p>
    <w:p w14:paraId="1DC55BED" w14:textId="77777777" w:rsidR="00324150" w:rsidRPr="00324150" w:rsidRDefault="00324150" w:rsidP="00324150">
      <w:pPr>
        <w:numPr>
          <w:ilvl w:val="0"/>
          <w:numId w:val="3"/>
        </w:numPr>
        <w:tabs>
          <w:tab w:val="left" w:pos="851"/>
        </w:tabs>
        <w:suppressAutoHyphens/>
        <w:spacing w:after="0" w:line="240" w:lineRule="auto"/>
        <w:ind w:left="1134" w:hanging="284"/>
        <w:contextualSpacing/>
        <w:jc w:val="both"/>
        <w:rPr>
          <w:spacing w:val="-2"/>
          <w:sz w:val="24"/>
          <w:szCs w:val="24"/>
        </w:rPr>
      </w:pPr>
      <w:r w:rsidRPr="00324150">
        <w:rPr>
          <w:spacing w:val="-2"/>
          <w:sz w:val="24"/>
          <w:szCs w:val="24"/>
        </w:rPr>
        <w:t>Making data subjects, i.e. individuals whose data we hold, aware of their rights before obtaining or processing any personal information</w:t>
      </w:r>
    </w:p>
    <w:p w14:paraId="376448E6" w14:textId="77777777" w:rsidR="00324150" w:rsidRPr="00324150" w:rsidRDefault="00324150" w:rsidP="00324150">
      <w:pPr>
        <w:tabs>
          <w:tab w:val="left" w:pos="851"/>
        </w:tabs>
        <w:suppressAutoHyphens/>
        <w:spacing w:after="0"/>
        <w:jc w:val="both"/>
        <w:rPr>
          <w:spacing w:val="-2"/>
          <w:sz w:val="24"/>
          <w:szCs w:val="24"/>
        </w:rPr>
      </w:pPr>
    </w:p>
    <w:p w14:paraId="1D4D6311" w14:textId="77777777" w:rsidR="00324150" w:rsidRPr="00324150" w:rsidRDefault="00324150" w:rsidP="00324150">
      <w:pPr>
        <w:tabs>
          <w:tab w:val="left" w:pos="709"/>
        </w:tabs>
        <w:suppressAutoHyphens/>
        <w:spacing w:after="0"/>
        <w:jc w:val="both"/>
        <w:rPr>
          <w:spacing w:val="-2"/>
          <w:sz w:val="24"/>
          <w:szCs w:val="24"/>
        </w:rPr>
      </w:pPr>
      <w:r w:rsidRPr="00324150">
        <w:rPr>
          <w:spacing w:val="-2"/>
          <w:sz w:val="24"/>
          <w:szCs w:val="24"/>
        </w:rPr>
        <w:tab/>
        <w:t xml:space="preserve">Appendix A provides a glossary of definitions </w:t>
      </w:r>
    </w:p>
    <w:p w14:paraId="3CDE4FE7" w14:textId="77777777" w:rsidR="00324150" w:rsidRPr="00324150" w:rsidRDefault="00324150" w:rsidP="00324150">
      <w:pPr>
        <w:tabs>
          <w:tab w:val="left" w:pos="851"/>
        </w:tabs>
        <w:suppressAutoHyphens/>
        <w:spacing w:after="0"/>
        <w:jc w:val="both"/>
        <w:rPr>
          <w:spacing w:val="-2"/>
          <w:sz w:val="24"/>
          <w:szCs w:val="24"/>
        </w:rPr>
      </w:pPr>
    </w:p>
    <w:p w14:paraId="37AC2AC2" w14:textId="77777777" w:rsidR="00324150" w:rsidRPr="00324150" w:rsidRDefault="00324150" w:rsidP="00324150">
      <w:pPr>
        <w:spacing w:after="0"/>
        <w:jc w:val="both"/>
        <w:rPr>
          <w:b/>
          <w:sz w:val="24"/>
          <w:szCs w:val="24"/>
        </w:rPr>
      </w:pPr>
      <w:r w:rsidRPr="00324150">
        <w:rPr>
          <w:b/>
          <w:sz w:val="24"/>
          <w:szCs w:val="24"/>
        </w:rPr>
        <w:t>2.</w:t>
      </w:r>
      <w:r w:rsidRPr="00324150">
        <w:rPr>
          <w:b/>
          <w:sz w:val="24"/>
          <w:szCs w:val="24"/>
        </w:rPr>
        <w:tab/>
        <w:t>Policy statement, scope and objectives</w:t>
      </w:r>
    </w:p>
    <w:p w14:paraId="62F12626" w14:textId="77777777" w:rsidR="00324150" w:rsidRPr="00324150" w:rsidRDefault="00324150" w:rsidP="00324150">
      <w:pPr>
        <w:spacing w:after="0"/>
        <w:jc w:val="both"/>
        <w:rPr>
          <w:sz w:val="24"/>
          <w:szCs w:val="24"/>
        </w:rPr>
      </w:pPr>
    </w:p>
    <w:p w14:paraId="58515931" w14:textId="77777777" w:rsidR="00324150" w:rsidRPr="00324150" w:rsidRDefault="00324150" w:rsidP="00324150">
      <w:pPr>
        <w:spacing w:after="0"/>
        <w:ind w:left="709"/>
        <w:jc w:val="both"/>
        <w:rPr>
          <w:b/>
          <w:sz w:val="24"/>
          <w:szCs w:val="24"/>
        </w:rPr>
      </w:pPr>
      <w:r w:rsidRPr="00324150">
        <w:rPr>
          <w:sz w:val="24"/>
          <w:szCs w:val="24"/>
        </w:rPr>
        <w:t xml:space="preserve">NWHA is committed to compliance with all relevant EU and Member State laws in respect of personal data, and the protection of the “rights and freedoms” of individuals whose information NWHA collects and processes in accordance with the GDPR. </w:t>
      </w:r>
    </w:p>
    <w:p w14:paraId="43D7A164" w14:textId="77777777" w:rsidR="00324150" w:rsidRPr="00324150" w:rsidRDefault="00324150" w:rsidP="00324150">
      <w:pPr>
        <w:spacing w:after="0"/>
        <w:ind w:left="709"/>
        <w:jc w:val="both"/>
        <w:rPr>
          <w:b/>
          <w:sz w:val="24"/>
          <w:szCs w:val="24"/>
        </w:rPr>
      </w:pPr>
    </w:p>
    <w:p w14:paraId="42574515" w14:textId="77777777" w:rsidR="00324150" w:rsidRPr="00324150" w:rsidRDefault="00324150" w:rsidP="00324150">
      <w:pPr>
        <w:spacing w:after="0"/>
        <w:ind w:left="709"/>
        <w:jc w:val="both"/>
        <w:rPr>
          <w:sz w:val="24"/>
          <w:szCs w:val="24"/>
        </w:rPr>
      </w:pPr>
      <w:r w:rsidRPr="00324150">
        <w:rPr>
          <w:sz w:val="24"/>
          <w:szCs w:val="24"/>
        </w:rPr>
        <w:t>NWHA necessarily and routinely uses personal information when it carries out many aspects of its day to day business.  The whole organisation is subject to the policy with some requirements spreading out and imposing responsibilities on partner organisations, e.g. our maintenance contractors. (Typically they are a Data Processor of personal data that we have collected in our role of Data Controller).</w:t>
      </w:r>
    </w:p>
    <w:p w14:paraId="2902029C" w14:textId="77777777" w:rsidR="00324150" w:rsidRPr="00324150" w:rsidRDefault="00324150" w:rsidP="00324150">
      <w:pPr>
        <w:spacing w:after="0"/>
        <w:jc w:val="both"/>
        <w:rPr>
          <w:sz w:val="24"/>
          <w:szCs w:val="24"/>
        </w:rPr>
      </w:pPr>
    </w:p>
    <w:p w14:paraId="4D2AD531" w14:textId="77777777" w:rsidR="00324150" w:rsidRPr="00324150" w:rsidRDefault="00324150" w:rsidP="00324150">
      <w:pPr>
        <w:spacing w:after="0"/>
        <w:ind w:left="709"/>
        <w:jc w:val="both"/>
        <w:rPr>
          <w:sz w:val="24"/>
          <w:szCs w:val="24"/>
        </w:rPr>
      </w:pPr>
      <w:r w:rsidRPr="00324150">
        <w:rPr>
          <w:sz w:val="24"/>
          <w:szCs w:val="24"/>
        </w:rPr>
        <w:t>Personal data that is within the scope of GDPR is all data within our computer systems, including our Housing Management System, Document Management System, email, Word documents, Excel worksheets, plus manual structured filing systems, i.e. paper based. (A structured filing system is defined as having a form of index enabling fast and easy access to individual documents within it.  A filing system in just date order, without any such index, would not be considered a structured system).   To avoid any doubt the scope of GDPR also includes text messages, videos, photographs, post-it notes, note books, print outs and hand written letters etc.</w:t>
      </w:r>
    </w:p>
    <w:p w14:paraId="7F418D51" w14:textId="77777777" w:rsidR="00324150" w:rsidRPr="00324150" w:rsidRDefault="00A826A8" w:rsidP="00324150">
      <w:pPr>
        <w:spacing w:after="0"/>
        <w:jc w:val="both"/>
        <w:rPr>
          <w:sz w:val="24"/>
          <w:szCs w:val="24"/>
        </w:rPr>
      </w:pPr>
      <w:hyperlink r:id="rId10" w:history="1"/>
    </w:p>
    <w:p w14:paraId="10D7586F" w14:textId="77777777" w:rsidR="00324150" w:rsidRPr="00324150" w:rsidRDefault="00324150" w:rsidP="00324150">
      <w:pPr>
        <w:tabs>
          <w:tab w:val="left" w:pos="709"/>
        </w:tabs>
        <w:spacing w:after="0"/>
        <w:ind w:firstLine="709"/>
        <w:jc w:val="both"/>
        <w:rPr>
          <w:sz w:val="24"/>
          <w:szCs w:val="24"/>
        </w:rPr>
      </w:pPr>
      <w:r w:rsidRPr="00324150">
        <w:rPr>
          <w:sz w:val="24"/>
          <w:szCs w:val="24"/>
        </w:rPr>
        <w:t>The GDPR and this policy apply to:</w:t>
      </w:r>
    </w:p>
    <w:p w14:paraId="3068657B" w14:textId="77777777" w:rsidR="00324150" w:rsidRPr="00324150" w:rsidRDefault="00324150" w:rsidP="00324150">
      <w:pPr>
        <w:numPr>
          <w:ilvl w:val="0"/>
          <w:numId w:val="14"/>
        </w:numPr>
        <w:spacing w:after="0" w:line="240" w:lineRule="auto"/>
        <w:ind w:left="1134" w:hanging="284"/>
        <w:contextualSpacing/>
        <w:jc w:val="both"/>
        <w:rPr>
          <w:sz w:val="24"/>
          <w:szCs w:val="24"/>
        </w:rPr>
      </w:pPr>
      <w:r w:rsidRPr="00324150">
        <w:rPr>
          <w:sz w:val="24"/>
          <w:szCs w:val="24"/>
        </w:rPr>
        <w:t>All of NWHA’s personal data processing functions, including those performed on customers’, clients’, employees’, suppliers’ and partners’ personal data and any other personal data the organisation processes from any source, including archived data both digital and paper.</w:t>
      </w:r>
    </w:p>
    <w:p w14:paraId="3009DA47" w14:textId="77777777" w:rsidR="00324150" w:rsidRPr="00324150" w:rsidRDefault="00324150" w:rsidP="00324150">
      <w:pPr>
        <w:spacing w:after="0" w:line="240" w:lineRule="auto"/>
        <w:ind w:left="1134"/>
        <w:contextualSpacing/>
        <w:jc w:val="both"/>
        <w:rPr>
          <w:sz w:val="24"/>
          <w:szCs w:val="24"/>
        </w:rPr>
      </w:pPr>
    </w:p>
    <w:p w14:paraId="0507B149" w14:textId="77777777" w:rsidR="00324150" w:rsidRPr="00324150" w:rsidRDefault="00324150" w:rsidP="00324150">
      <w:pPr>
        <w:numPr>
          <w:ilvl w:val="0"/>
          <w:numId w:val="14"/>
        </w:numPr>
        <w:spacing w:after="0" w:line="240" w:lineRule="auto"/>
        <w:ind w:left="1134" w:hanging="284"/>
        <w:contextualSpacing/>
        <w:jc w:val="both"/>
        <w:rPr>
          <w:sz w:val="24"/>
          <w:szCs w:val="24"/>
        </w:rPr>
      </w:pPr>
      <w:r w:rsidRPr="00324150">
        <w:rPr>
          <w:sz w:val="24"/>
          <w:szCs w:val="24"/>
        </w:rPr>
        <w:t>All employees of NWHA.  Any breach of the GDPR (or this policy) will be dealt with under the disciplinary policy and may also be a criminal offence, in which case the matter will be reported as soon as possible to the appropriate authorities.</w:t>
      </w:r>
    </w:p>
    <w:p w14:paraId="1328E8AE" w14:textId="77777777" w:rsidR="00324150" w:rsidRPr="00324150" w:rsidRDefault="00324150" w:rsidP="00324150">
      <w:pPr>
        <w:spacing w:after="0"/>
        <w:ind w:left="709"/>
        <w:jc w:val="both"/>
        <w:rPr>
          <w:sz w:val="24"/>
          <w:szCs w:val="24"/>
        </w:rPr>
      </w:pPr>
    </w:p>
    <w:p w14:paraId="237326AA" w14:textId="77777777" w:rsidR="00324150" w:rsidRPr="00324150" w:rsidRDefault="00324150" w:rsidP="00324150">
      <w:pPr>
        <w:spacing w:after="0"/>
        <w:ind w:left="709"/>
        <w:jc w:val="both"/>
        <w:rPr>
          <w:sz w:val="24"/>
          <w:szCs w:val="24"/>
        </w:rPr>
      </w:pPr>
      <w:r w:rsidRPr="00324150">
        <w:rPr>
          <w:sz w:val="24"/>
          <w:szCs w:val="24"/>
        </w:rPr>
        <w:t>A Data Protection Officer (DPO) is in process of being appointed.  The DPO is responsible for reviewing annually the register of processing in light of any changes to NWHA’s activities, management review or any additional requirements identified by means of Data Protection Impact Assessments.  Such documentation may need to be available to the supervisory authority on request.</w:t>
      </w:r>
    </w:p>
    <w:p w14:paraId="139F1E3A" w14:textId="77777777" w:rsidR="00324150" w:rsidRPr="00324150" w:rsidRDefault="00324150" w:rsidP="00324150">
      <w:pPr>
        <w:spacing w:after="0"/>
        <w:ind w:left="709"/>
        <w:jc w:val="both"/>
        <w:rPr>
          <w:sz w:val="24"/>
          <w:szCs w:val="24"/>
        </w:rPr>
      </w:pPr>
    </w:p>
    <w:p w14:paraId="5A576212" w14:textId="77777777" w:rsidR="00324150" w:rsidRPr="00324150" w:rsidRDefault="00324150" w:rsidP="00324150">
      <w:pPr>
        <w:spacing w:after="0"/>
        <w:ind w:left="709"/>
        <w:jc w:val="both"/>
        <w:rPr>
          <w:sz w:val="24"/>
          <w:szCs w:val="24"/>
        </w:rPr>
      </w:pPr>
      <w:r w:rsidRPr="00324150">
        <w:rPr>
          <w:sz w:val="24"/>
          <w:szCs w:val="24"/>
        </w:rPr>
        <w:t xml:space="preserve">Partners and any third parties working with NWHA who may have access to personal data, will be expected to have read, understood and comply with the requirements and agreements in our Supplier DP Responsibilities policy.  This policy imposes obligations on the third party that are no less onerous than those to which NWHA is committed, and gives us the right to audit compliance with the Supplier agreement. </w:t>
      </w:r>
    </w:p>
    <w:p w14:paraId="655A45EC" w14:textId="77777777" w:rsidR="00324150" w:rsidRPr="00324150" w:rsidRDefault="00324150" w:rsidP="00324150">
      <w:pPr>
        <w:spacing w:after="0"/>
        <w:jc w:val="both"/>
        <w:rPr>
          <w:sz w:val="24"/>
          <w:szCs w:val="24"/>
        </w:rPr>
      </w:pPr>
    </w:p>
    <w:p w14:paraId="53395277" w14:textId="77777777" w:rsidR="00324150" w:rsidRPr="00324150" w:rsidRDefault="00324150" w:rsidP="00324150">
      <w:pPr>
        <w:tabs>
          <w:tab w:val="left" w:pos="709"/>
        </w:tabs>
        <w:spacing w:after="0"/>
        <w:ind w:firstLine="709"/>
        <w:jc w:val="both"/>
        <w:rPr>
          <w:sz w:val="24"/>
          <w:szCs w:val="24"/>
        </w:rPr>
      </w:pPr>
      <w:r w:rsidRPr="00324150">
        <w:rPr>
          <w:sz w:val="24"/>
          <w:szCs w:val="24"/>
        </w:rPr>
        <w:t>The policy’s objectives are to:</w:t>
      </w:r>
    </w:p>
    <w:p w14:paraId="591D7001" w14:textId="77777777" w:rsidR="00324150" w:rsidRPr="00324150" w:rsidRDefault="00324150" w:rsidP="00324150">
      <w:pPr>
        <w:numPr>
          <w:ilvl w:val="0"/>
          <w:numId w:val="16"/>
        </w:numPr>
        <w:spacing w:after="0" w:line="240" w:lineRule="auto"/>
        <w:ind w:left="1134" w:hanging="283"/>
        <w:contextualSpacing/>
        <w:jc w:val="both"/>
        <w:rPr>
          <w:sz w:val="24"/>
          <w:szCs w:val="24"/>
        </w:rPr>
      </w:pPr>
      <w:r w:rsidRPr="00324150">
        <w:rPr>
          <w:sz w:val="24"/>
          <w:szCs w:val="24"/>
        </w:rPr>
        <w:t>protect the personal data interests of individuals and other key stakeholders by the use of appropriate procedures and controls.</w:t>
      </w:r>
    </w:p>
    <w:p w14:paraId="595EA8DC" w14:textId="77777777" w:rsidR="00324150" w:rsidRPr="00324150" w:rsidRDefault="00324150" w:rsidP="00324150">
      <w:pPr>
        <w:numPr>
          <w:ilvl w:val="0"/>
          <w:numId w:val="5"/>
        </w:numPr>
        <w:spacing w:after="0" w:line="240" w:lineRule="auto"/>
        <w:ind w:left="1134" w:hanging="283"/>
        <w:contextualSpacing/>
        <w:jc w:val="both"/>
        <w:rPr>
          <w:sz w:val="24"/>
          <w:szCs w:val="24"/>
        </w:rPr>
      </w:pPr>
      <w:r w:rsidRPr="00324150">
        <w:rPr>
          <w:sz w:val="24"/>
          <w:szCs w:val="24"/>
        </w:rPr>
        <w:lastRenderedPageBreak/>
        <w:t>provide the supporting framework for achieving and maintaining GDPR compliance.</w:t>
      </w:r>
    </w:p>
    <w:p w14:paraId="1F80D93D" w14:textId="77777777" w:rsidR="00324150" w:rsidRPr="00324150" w:rsidRDefault="00324150" w:rsidP="00324150">
      <w:pPr>
        <w:numPr>
          <w:ilvl w:val="0"/>
          <w:numId w:val="4"/>
        </w:numPr>
        <w:spacing w:after="0" w:line="240" w:lineRule="auto"/>
        <w:ind w:left="1134" w:hanging="283"/>
        <w:contextualSpacing/>
        <w:jc w:val="both"/>
        <w:rPr>
          <w:sz w:val="24"/>
          <w:szCs w:val="24"/>
        </w:rPr>
      </w:pPr>
      <w:r w:rsidRPr="00324150">
        <w:rPr>
          <w:sz w:val="24"/>
          <w:szCs w:val="24"/>
        </w:rPr>
        <w:t>ensure NWHA meets applicable statutory, regulatory, contractual and/or professional duties.</w:t>
      </w:r>
    </w:p>
    <w:p w14:paraId="2D1AC06B" w14:textId="77777777" w:rsidR="00324150" w:rsidRPr="00324150" w:rsidRDefault="00324150" w:rsidP="00324150">
      <w:pPr>
        <w:spacing w:after="0"/>
        <w:jc w:val="both"/>
        <w:rPr>
          <w:sz w:val="24"/>
          <w:szCs w:val="24"/>
        </w:rPr>
      </w:pPr>
    </w:p>
    <w:p w14:paraId="765498BE" w14:textId="77777777" w:rsidR="00324150" w:rsidRPr="00324150" w:rsidRDefault="00324150" w:rsidP="00324150">
      <w:pPr>
        <w:spacing w:after="0"/>
        <w:jc w:val="both"/>
        <w:rPr>
          <w:b/>
          <w:sz w:val="24"/>
          <w:szCs w:val="24"/>
        </w:rPr>
      </w:pPr>
      <w:r w:rsidRPr="00324150">
        <w:rPr>
          <w:b/>
          <w:sz w:val="24"/>
          <w:szCs w:val="24"/>
        </w:rPr>
        <w:t xml:space="preserve">3. </w:t>
      </w:r>
      <w:r w:rsidRPr="00324150">
        <w:rPr>
          <w:b/>
          <w:sz w:val="24"/>
          <w:szCs w:val="24"/>
        </w:rPr>
        <w:tab/>
        <w:t>Data protection principles</w:t>
      </w:r>
    </w:p>
    <w:p w14:paraId="2674A2FE" w14:textId="77777777" w:rsidR="00324150" w:rsidRPr="00324150" w:rsidRDefault="00324150" w:rsidP="00324150">
      <w:pPr>
        <w:spacing w:after="0"/>
        <w:jc w:val="both"/>
        <w:rPr>
          <w:b/>
          <w:spacing w:val="-2"/>
          <w:sz w:val="24"/>
          <w:szCs w:val="24"/>
        </w:rPr>
      </w:pPr>
    </w:p>
    <w:p w14:paraId="639DA863" w14:textId="77777777" w:rsidR="00324150" w:rsidRPr="00324150" w:rsidRDefault="00324150" w:rsidP="00324150">
      <w:pPr>
        <w:spacing w:after="0"/>
        <w:ind w:left="-567" w:firstLine="567"/>
        <w:jc w:val="both"/>
        <w:rPr>
          <w:b/>
          <w:sz w:val="24"/>
          <w:szCs w:val="24"/>
        </w:rPr>
      </w:pPr>
      <w:r w:rsidRPr="00324150">
        <w:rPr>
          <w:b/>
          <w:sz w:val="24"/>
          <w:szCs w:val="24"/>
        </w:rPr>
        <w:t xml:space="preserve">3.1. </w:t>
      </w:r>
      <w:r w:rsidRPr="00324150">
        <w:rPr>
          <w:b/>
          <w:sz w:val="24"/>
          <w:szCs w:val="24"/>
        </w:rPr>
        <w:tab/>
        <w:t>Personal data must be processed lawfully, fairly and transparently.</w:t>
      </w:r>
    </w:p>
    <w:p w14:paraId="3251CE0F" w14:textId="77777777" w:rsidR="00324150" w:rsidRPr="00324150" w:rsidRDefault="00324150" w:rsidP="00324150">
      <w:pPr>
        <w:spacing w:after="0"/>
        <w:jc w:val="both"/>
        <w:rPr>
          <w:sz w:val="24"/>
          <w:szCs w:val="24"/>
        </w:rPr>
      </w:pPr>
    </w:p>
    <w:p w14:paraId="075AE51A" w14:textId="77777777" w:rsidR="00324150" w:rsidRPr="00324150" w:rsidRDefault="00324150" w:rsidP="00324150">
      <w:pPr>
        <w:spacing w:after="0"/>
        <w:ind w:left="709"/>
        <w:jc w:val="both"/>
        <w:rPr>
          <w:i/>
          <w:sz w:val="24"/>
          <w:szCs w:val="24"/>
        </w:rPr>
      </w:pPr>
      <w:r w:rsidRPr="00324150">
        <w:rPr>
          <w:i/>
          <w:sz w:val="24"/>
          <w:szCs w:val="24"/>
        </w:rPr>
        <w:t>Lawfully</w:t>
      </w:r>
    </w:p>
    <w:p w14:paraId="4513CD25" w14:textId="77777777" w:rsidR="00324150" w:rsidRPr="00324150" w:rsidRDefault="00324150" w:rsidP="00324150">
      <w:pPr>
        <w:spacing w:after="0"/>
        <w:ind w:left="709"/>
        <w:jc w:val="both"/>
        <w:rPr>
          <w:sz w:val="24"/>
          <w:szCs w:val="24"/>
        </w:rPr>
      </w:pPr>
      <w:r w:rsidRPr="00324150">
        <w:rPr>
          <w:color w:val="000000"/>
          <w:sz w:val="24"/>
          <w:szCs w:val="24"/>
          <w:shd w:val="clear" w:color="auto" w:fill="FFFFFF"/>
        </w:rPr>
        <w:t>A lawful basis must be identified before personal data is processed. This are often referred to as the “conditions for processing”, e.g. consent.</w:t>
      </w:r>
    </w:p>
    <w:p w14:paraId="23B1CED9" w14:textId="77777777" w:rsidR="00324150" w:rsidRPr="00324150" w:rsidRDefault="00324150" w:rsidP="00324150">
      <w:pPr>
        <w:spacing w:after="0"/>
        <w:ind w:left="709"/>
        <w:jc w:val="both"/>
        <w:rPr>
          <w:sz w:val="24"/>
          <w:szCs w:val="24"/>
        </w:rPr>
      </w:pPr>
    </w:p>
    <w:p w14:paraId="77591C77" w14:textId="77777777" w:rsidR="00324150" w:rsidRPr="00324150" w:rsidRDefault="00324150" w:rsidP="00324150">
      <w:pPr>
        <w:spacing w:after="0"/>
        <w:ind w:left="709"/>
        <w:jc w:val="both"/>
        <w:rPr>
          <w:i/>
          <w:sz w:val="24"/>
          <w:szCs w:val="24"/>
        </w:rPr>
      </w:pPr>
      <w:r w:rsidRPr="00324150">
        <w:rPr>
          <w:i/>
          <w:sz w:val="24"/>
          <w:szCs w:val="24"/>
        </w:rPr>
        <w:t>Fairly</w:t>
      </w:r>
    </w:p>
    <w:p w14:paraId="30A605EE" w14:textId="77777777" w:rsidR="00324150" w:rsidRPr="00324150" w:rsidRDefault="00324150" w:rsidP="00324150">
      <w:pPr>
        <w:ind w:left="709"/>
        <w:jc w:val="both"/>
        <w:rPr>
          <w:sz w:val="24"/>
          <w:szCs w:val="24"/>
        </w:rPr>
      </w:pPr>
      <w:r w:rsidRPr="00324150">
        <w:rPr>
          <w:sz w:val="24"/>
          <w:szCs w:val="24"/>
        </w:rPr>
        <w:t>I</w:t>
      </w:r>
      <w:r w:rsidRPr="00324150">
        <w:rPr>
          <w:color w:val="000000"/>
          <w:sz w:val="24"/>
          <w:szCs w:val="24"/>
        </w:rPr>
        <w:t>n order for processing to be fair, the Data Controller has to make certain information available to the data subjects if practicable. This applies whether the personal data was obtained directly from the data subjects or from other sources. </w:t>
      </w:r>
    </w:p>
    <w:p w14:paraId="6C3E494F" w14:textId="77777777" w:rsidR="00324150" w:rsidRPr="00324150" w:rsidRDefault="00324150" w:rsidP="00324150">
      <w:pPr>
        <w:shd w:val="clear" w:color="auto" w:fill="FFFFFF"/>
        <w:spacing w:after="0" w:line="240" w:lineRule="auto"/>
        <w:ind w:left="709"/>
        <w:rPr>
          <w:rFonts w:eastAsia="Times New Roman"/>
          <w:sz w:val="24"/>
          <w:szCs w:val="24"/>
          <w:lang w:eastAsia="en-GB"/>
        </w:rPr>
      </w:pPr>
      <w:r w:rsidRPr="00324150">
        <w:rPr>
          <w:rFonts w:eastAsia="Times New Roman"/>
          <w:color w:val="000000"/>
          <w:sz w:val="24"/>
          <w:szCs w:val="24"/>
          <w:lang w:eastAsia="en-GB"/>
        </w:rPr>
        <w:t>The GDPR has increased requirements about what information should be available to data subjects, which is covered in the ‘Transparency’ requirement.</w:t>
      </w:r>
    </w:p>
    <w:p w14:paraId="2C8F5157" w14:textId="77777777" w:rsidR="00324150" w:rsidRPr="00324150" w:rsidRDefault="00324150" w:rsidP="00324150">
      <w:pPr>
        <w:jc w:val="both"/>
        <w:rPr>
          <w:i/>
          <w:sz w:val="24"/>
          <w:szCs w:val="24"/>
        </w:rPr>
      </w:pPr>
    </w:p>
    <w:p w14:paraId="113030FA" w14:textId="77777777" w:rsidR="00324150" w:rsidRPr="00324150" w:rsidRDefault="00324150" w:rsidP="00324150">
      <w:pPr>
        <w:spacing w:after="0"/>
        <w:ind w:left="709"/>
        <w:jc w:val="both"/>
        <w:rPr>
          <w:i/>
          <w:sz w:val="24"/>
          <w:szCs w:val="24"/>
        </w:rPr>
      </w:pPr>
      <w:r w:rsidRPr="00324150">
        <w:rPr>
          <w:i/>
          <w:sz w:val="24"/>
          <w:szCs w:val="24"/>
        </w:rPr>
        <w:t>Transparently</w:t>
      </w:r>
    </w:p>
    <w:p w14:paraId="00D3AD68" w14:textId="77777777" w:rsidR="00324150" w:rsidRPr="00324150" w:rsidRDefault="00324150" w:rsidP="00324150">
      <w:pPr>
        <w:spacing w:after="0"/>
        <w:ind w:left="709"/>
        <w:jc w:val="both"/>
        <w:rPr>
          <w:sz w:val="24"/>
          <w:szCs w:val="24"/>
        </w:rPr>
      </w:pPr>
      <w:r w:rsidRPr="00324150">
        <w:rPr>
          <w:sz w:val="24"/>
          <w:szCs w:val="24"/>
        </w:rPr>
        <w:t xml:space="preserve">The GDPR </w:t>
      </w:r>
      <w:r w:rsidRPr="00324150">
        <w:rPr>
          <w:color w:val="000000"/>
          <w:sz w:val="24"/>
          <w:szCs w:val="24"/>
          <w:shd w:val="clear" w:color="auto" w:fill="FFFFFF"/>
        </w:rPr>
        <w:t xml:space="preserve">includes rules on giving privacy information to data subjects set out in  Articles 12, 13 and 14 of the regulations. These are detailed and specific, placing an emphasis on making privacy notices understandable and accessible. </w:t>
      </w:r>
      <w:r w:rsidRPr="00324150">
        <w:rPr>
          <w:sz w:val="24"/>
          <w:szCs w:val="24"/>
        </w:rPr>
        <w:t>Information must be communicated to the data subject in an intelligible form using clear and plain language. (See NHWA’s Customer Privacy policy and Fair Processing Notice).</w:t>
      </w:r>
    </w:p>
    <w:p w14:paraId="53B0264D" w14:textId="77777777" w:rsidR="00324150" w:rsidRPr="00324150" w:rsidRDefault="00324150" w:rsidP="00324150">
      <w:pPr>
        <w:spacing w:after="0"/>
        <w:ind w:left="709"/>
        <w:jc w:val="both"/>
        <w:rPr>
          <w:sz w:val="24"/>
          <w:szCs w:val="24"/>
        </w:rPr>
      </w:pPr>
    </w:p>
    <w:p w14:paraId="27BA48AB" w14:textId="77777777" w:rsidR="00324150" w:rsidRPr="00324150" w:rsidRDefault="00324150" w:rsidP="00324150">
      <w:pPr>
        <w:spacing w:after="0"/>
        <w:ind w:left="709"/>
        <w:jc w:val="both"/>
        <w:rPr>
          <w:spacing w:val="-2"/>
          <w:sz w:val="24"/>
          <w:szCs w:val="24"/>
        </w:rPr>
      </w:pPr>
      <w:r w:rsidRPr="00324150">
        <w:rPr>
          <w:sz w:val="24"/>
          <w:szCs w:val="24"/>
        </w:rPr>
        <w:t>Specific information that must be provided to the data subject must, as a minimum,</w:t>
      </w:r>
      <w:r w:rsidRPr="00324150">
        <w:rPr>
          <w:spacing w:val="-2"/>
          <w:sz w:val="24"/>
          <w:szCs w:val="24"/>
        </w:rPr>
        <w:t xml:space="preserve"> include:</w:t>
      </w:r>
    </w:p>
    <w:p w14:paraId="30828E41"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identity and contact details of the controller and the controller's representative, if any;</w:t>
      </w:r>
    </w:p>
    <w:p w14:paraId="1B982E0E"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contact details of the Data Protection Officer;</w:t>
      </w:r>
    </w:p>
    <w:p w14:paraId="382B8BC7"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purposes of the processing for which the personal data is intended as well as the legal basis for the processing;</w:t>
      </w:r>
    </w:p>
    <w:p w14:paraId="799E3013"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period for which the personal data will be stored;</w:t>
      </w:r>
    </w:p>
    <w:p w14:paraId="44A7407D"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existence of rights to request access, rectification, erasure or to object to the processing, and the conditions (or lack of) relating to exercising these rights, such as whether the lawfulness of previous processing will be affected;</w:t>
      </w:r>
    </w:p>
    <w:p w14:paraId="5F61D15A"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categories of personal data concerned;</w:t>
      </w:r>
    </w:p>
    <w:p w14:paraId="46A950A6" w14:textId="77777777" w:rsidR="00324150" w:rsidRPr="00324150" w:rsidRDefault="00324150" w:rsidP="00324150">
      <w:pPr>
        <w:numPr>
          <w:ilvl w:val="0"/>
          <w:numId w:val="4"/>
        </w:numPr>
        <w:spacing w:after="160" w:line="259" w:lineRule="auto"/>
        <w:ind w:left="1134" w:hanging="283"/>
        <w:contextualSpacing/>
        <w:jc w:val="both"/>
        <w:rPr>
          <w:sz w:val="24"/>
          <w:szCs w:val="24"/>
        </w:rPr>
      </w:pPr>
      <w:r w:rsidRPr="00324150">
        <w:rPr>
          <w:sz w:val="24"/>
          <w:szCs w:val="24"/>
        </w:rPr>
        <w:t>the recipients or categories of recipients of the personal data, where applicable;</w:t>
      </w:r>
    </w:p>
    <w:p w14:paraId="6887B9CF" w14:textId="77777777" w:rsidR="00324150" w:rsidRPr="00324150" w:rsidRDefault="00324150" w:rsidP="00324150">
      <w:pPr>
        <w:numPr>
          <w:ilvl w:val="0"/>
          <w:numId w:val="4"/>
        </w:numPr>
        <w:spacing w:after="160" w:line="259" w:lineRule="auto"/>
        <w:ind w:left="1134" w:hanging="283"/>
        <w:contextualSpacing/>
        <w:jc w:val="both"/>
        <w:rPr>
          <w:spacing w:val="-2"/>
          <w:sz w:val="24"/>
          <w:szCs w:val="24"/>
        </w:rPr>
      </w:pPr>
      <w:r w:rsidRPr="00324150">
        <w:rPr>
          <w:sz w:val="24"/>
          <w:szCs w:val="24"/>
        </w:rPr>
        <w:lastRenderedPageBreak/>
        <w:t>where applicable, that the controller intends to transfer personal data to a recipient in a third country and the level of protection afforded to the data;</w:t>
      </w:r>
    </w:p>
    <w:p w14:paraId="39F01B4F" w14:textId="77777777" w:rsidR="00324150" w:rsidRPr="00324150" w:rsidRDefault="00324150" w:rsidP="00324150">
      <w:pPr>
        <w:numPr>
          <w:ilvl w:val="0"/>
          <w:numId w:val="4"/>
        </w:numPr>
        <w:spacing w:after="0" w:line="259" w:lineRule="auto"/>
        <w:ind w:left="1134" w:hanging="283"/>
        <w:contextualSpacing/>
        <w:jc w:val="both"/>
        <w:rPr>
          <w:spacing w:val="-2"/>
          <w:sz w:val="24"/>
          <w:szCs w:val="24"/>
        </w:rPr>
      </w:pPr>
      <w:r w:rsidRPr="00324150">
        <w:rPr>
          <w:sz w:val="24"/>
          <w:szCs w:val="24"/>
        </w:rPr>
        <w:t>any further information necessary to guarantee fair processing.</w:t>
      </w:r>
    </w:p>
    <w:p w14:paraId="4B5468C2" w14:textId="77777777" w:rsidR="00324150" w:rsidRPr="00324150" w:rsidRDefault="00324150" w:rsidP="00324150">
      <w:pPr>
        <w:spacing w:after="0"/>
        <w:jc w:val="both"/>
        <w:rPr>
          <w:spacing w:val="-2"/>
          <w:sz w:val="24"/>
          <w:szCs w:val="24"/>
          <w:highlight w:val="yellow"/>
        </w:rPr>
      </w:pPr>
    </w:p>
    <w:p w14:paraId="0043CA20" w14:textId="77777777" w:rsidR="00324150" w:rsidRPr="00324150" w:rsidRDefault="00324150" w:rsidP="00324150">
      <w:pPr>
        <w:suppressAutoHyphens/>
        <w:spacing w:after="0"/>
        <w:ind w:left="709" w:hanging="709"/>
        <w:jc w:val="both"/>
        <w:rPr>
          <w:b/>
          <w:spacing w:val="-2"/>
          <w:sz w:val="24"/>
          <w:szCs w:val="24"/>
        </w:rPr>
      </w:pPr>
      <w:r w:rsidRPr="00324150">
        <w:rPr>
          <w:b/>
          <w:spacing w:val="-2"/>
          <w:sz w:val="24"/>
          <w:szCs w:val="24"/>
        </w:rPr>
        <w:t xml:space="preserve">3.2. </w:t>
      </w:r>
      <w:r w:rsidRPr="00324150">
        <w:rPr>
          <w:b/>
          <w:spacing w:val="-2"/>
          <w:sz w:val="24"/>
          <w:szCs w:val="24"/>
        </w:rPr>
        <w:tab/>
        <w:t xml:space="preserve">Personal data can only be collected for specified, explicit and legitimate purposes. </w:t>
      </w:r>
    </w:p>
    <w:p w14:paraId="43ADD377" w14:textId="77777777" w:rsidR="00324150" w:rsidRPr="00324150" w:rsidRDefault="00324150" w:rsidP="00324150">
      <w:pPr>
        <w:suppressAutoHyphens/>
        <w:spacing w:after="0"/>
        <w:jc w:val="both"/>
        <w:rPr>
          <w:spacing w:val="-2"/>
          <w:sz w:val="24"/>
          <w:szCs w:val="24"/>
          <w:u w:val="single"/>
        </w:rPr>
      </w:pPr>
    </w:p>
    <w:p w14:paraId="7E964BA7" w14:textId="77777777" w:rsidR="00324150" w:rsidRPr="00324150" w:rsidRDefault="00324150" w:rsidP="00324150">
      <w:pPr>
        <w:suppressAutoHyphens/>
        <w:spacing w:after="0"/>
        <w:ind w:left="709"/>
        <w:jc w:val="both"/>
        <w:rPr>
          <w:color w:val="FF0000"/>
          <w:spacing w:val="-2"/>
          <w:sz w:val="24"/>
          <w:szCs w:val="24"/>
        </w:rPr>
      </w:pPr>
      <w:r w:rsidRPr="00324150">
        <w:rPr>
          <w:spacing w:val="-2"/>
          <w:sz w:val="24"/>
          <w:szCs w:val="24"/>
        </w:rPr>
        <w:t xml:space="preserve">Data obtained for specified purposes must not be used for a purpose that differs from those formally notified to the supervisory authority as part of </w:t>
      </w:r>
      <w:r w:rsidRPr="00324150">
        <w:rPr>
          <w:color w:val="000000" w:themeColor="text1"/>
          <w:sz w:val="24"/>
          <w:szCs w:val="24"/>
        </w:rPr>
        <w:t xml:space="preserve">NHWA’s </w:t>
      </w:r>
      <w:r w:rsidRPr="00324150">
        <w:rPr>
          <w:color w:val="000000" w:themeColor="text1"/>
          <w:spacing w:val="-2"/>
          <w:sz w:val="24"/>
          <w:szCs w:val="24"/>
        </w:rPr>
        <w:t>GDPR registration</w:t>
      </w:r>
      <w:r w:rsidRPr="00324150">
        <w:rPr>
          <w:spacing w:val="-2"/>
          <w:sz w:val="24"/>
          <w:szCs w:val="24"/>
        </w:rPr>
        <w:t xml:space="preserve">. NHWA’s registration reference is Z5865343 and details of the registration entry may be seen on the supervisory authority’s website.  </w:t>
      </w:r>
      <w:hyperlink r:id="rId11" w:history="1">
        <w:r w:rsidRPr="00324150">
          <w:rPr>
            <w:color w:val="0000FF" w:themeColor="hyperlink"/>
            <w:spacing w:val="-2"/>
            <w:sz w:val="24"/>
            <w:szCs w:val="24"/>
            <w:u w:val="single"/>
          </w:rPr>
          <w:t>https://ico.org.uk/ESDWebPages/Entry/Z5865343</w:t>
        </w:r>
      </w:hyperlink>
    </w:p>
    <w:p w14:paraId="66E14292" w14:textId="77777777" w:rsidR="00324150" w:rsidRPr="00324150" w:rsidRDefault="00324150" w:rsidP="00324150">
      <w:pPr>
        <w:suppressAutoHyphens/>
        <w:spacing w:after="0"/>
        <w:ind w:left="709"/>
        <w:jc w:val="both"/>
        <w:rPr>
          <w:spacing w:val="-2"/>
          <w:sz w:val="24"/>
          <w:szCs w:val="24"/>
        </w:rPr>
      </w:pPr>
    </w:p>
    <w:p w14:paraId="6AC3D372"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Where there is a change in purpose (other than the original purpose for which the data was collected), prior to further processing, we must provide the data subject with information on the new purpose. </w:t>
      </w:r>
    </w:p>
    <w:p w14:paraId="7593B8A4" w14:textId="77777777" w:rsidR="00324150" w:rsidRPr="00324150" w:rsidRDefault="00324150" w:rsidP="00324150">
      <w:pPr>
        <w:suppressAutoHyphens/>
        <w:spacing w:after="0"/>
        <w:jc w:val="both"/>
        <w:rPr>
          <w:spacing w:val="-2"/>
          <w:sz w:val="24"/>
          <w:szCs w:val="24"/>
        </w:rPr>
      </w:pPr>
    </w:p>
    <w:p w14:paraId="3F1F71ED" w14:textId="77777777" w:rsidR="00324150" w:rsidRPr="00324150" w:rsidRDefault="00324150" w:rsidP="00324150">
      <w:pPr>
        <w:suppressAutoHyphens/>
        <w:spacing w:after="0"/>
        <w:ind w:left="709" w:hanging="709"/>
        <w:jc w:val="both"/>
        <w:rPr>
          <w:b/>
          <w:spacing w:val="-2"/>
          <w:sz w:val="24"/>
          <w:szCs w:val="24"/>
        </w:rPr>
      </w:pPr>
      <w:r w:rsidRPr="00324150">
        <w:rPr>
          <w:b/>
          <w:spacing w:val="-2"/>
          <w:sz w:val="24"/>
          <w:szCs w:val="24"/>
        </w:rPr>
        <w:t xml:space="preserve">3.3. </w:t>
      </w:r>
      <w:r w:rsidRPr="00324150">
        <w:rPr>
          <w:b/>
          <w:spacing w:val="-2"/>
          <w:sz w:val="24"/>
          <w:szCs w:val="24"/>
        </w:rPr>
        <w:tab/>
        <w:t xml:space="preserve">Personal data must be adequate, relevant and limited to what is necessary for processing. </w:t>
      </w:r>
    </w:p>
    <w:p w14:paraId="34625ECD" w14:textId="77777777" w:rsidR="00324150" w:rsidRPr="00324150" w:rsidRDefault="00324150" w:rsidP="00324150">
      <w:pPr>
        <w:suppressAutoHyphens/>
        <w:spacing w:after="0"/>
        <w:jc w:val="both"/>
        <w:rPr>
          <w:spacing w:val="-2"/>
          <w:sz w:val="24"/>
          <w:szCs w:val="24"/>
        </w:rPr>
      </w:pPr>
    </w:p>
    <w:p w14:paraId="3CDB9FD0"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The </w:t>
      </w:r>
      <w:r w:rsidRPr="00324150">
        <w:rPr>
          <w:sz w:val="24"/>
          <w:szCs w:val="24"/>
        </w:rPr>
        <w:t>DPO</w:t>
      </w:r>
      <w:r w:rsidRPr="00324150">
        <w:rPr>
          <w:spacing w:val="-2"/>
          <w:sz w:val="24"/>
          <w:szCs w:val="24"/>
        </w:rPr>
        <w:t xml:space="preserve"> is responsible for ensuring that </w:t>
      </w:r>
      <w:r w:rsidRPr="00324150">
        <w:rPr>
          <w:sz w:val="24"/>
          <w:szCs w:val="24"/>
        </w:rPr>
        <w:t xml:space="preserve">NWHA </w:t>
      </w:r>
      <w:r w:rsidRPr="00324150">
        <w:rPr>
          <w:spacing w:val="-2"/>
          <w:sz w:val="24"/>
          <w:szCs w:val="24"/>
        </w:rPr>
        <w:t xml:space="preserve">does not collect information that is not strictly necessary for the purpose for which it is obtained. </w:t>
      </w:r>
    </w:p>
    <w:p w14:paraId="508EB106" w14:textId="77777777" w:rsidR="00324150" w:rsidRPr="00324150" w:rsidRDefault="00324150" w:rsidP="00324150">
      <w:pPr>
        <w:suppressAutoHyphens/>
        <w:spacing w:after="0"/>
        <w:ind w:left="709"/>
        <w:jc w:val="both"/>
        <w:rPr>
          <w:spacing w:val="-2"/>
          <w:sz w:val="24"/>
          <w:szCs w:val="24"/>
        </w:rPr>
      </w:pPr>
    </w:p>
    <w:p w14:paraId="0D2A1171"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All data collection forms (electronic or paper-based), including data collection requirements in new information systems, must include a fair processing statement or link to privacy statement and be approved by the </w:t>
      </w:r>
      <w:r w:rsidRPr="00324150">
        <w:rPr>
          <w:sz w:val="24"/>
          <w:szCs w:val="24"/>
        </w:rPr>
        <w:t>DPO</w:t>
      </w:r>
      <w:r w:rsidRPr="00324150">
        <w:rPr>
          <w:spacing w:val="-2"/>
          <w:sz w:val="24"/>
          <w:szCs w:val="24"/>
        </w:rPr>
        <w:t xml:space="preserve">. </w:t>
      </w:r>
    </w:p>
    <w:p w14:paraId="21EBE2DC" w14:textId="77777777" w:rsidR="00324150" w:rsidRPr="00324150" w:rsidRDefault="00324150" w:rsidP="00324150">
      <w:pPr>
        <w:suppressAutoHyphens/>
        <w:spacing w:after="0"/>
        <w:ind w:left="709"/>
        <w:jc w:val="both"/>
        <w:rPr>
          <w:spacing w:val="-2"/>
          <w:sz w:val="24"/>
          <w:szCs w:val="24"/>
        </w:rPr>
      </w:pPr>
    </w:p>
    <w:p w14:paraId="716ADE59"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The </w:t>
      </w:r>
      <w:r w:rsidRPr="00324150">
        <w:rPr>
          <w:sz w:val="24"/>
          <w:szCs w:val="24"/>
        </w:rPr>
        <w:t xml:space="preserve">DPO </w:t>
      </w:r>
      <w:r w:rsidRPr="00324150">
        <w:rPr>
          <w:spacing w:val="-2"/>
          <w:sz w:val="24"/>
          <w:szCs w:val="24"/>
        </w:rPr>
        <w:t>will ensure that, on a regular basis, all data collection methods are audited to ensure that collected data continues to be adequate, relevant and not excessive.</w:t>
      </w:r>
    </w:p>
    <w:p w14:paraId="2BE0E0AA" w14:textId="77777777" w:rsidR="00324150" w:rsidRPr="00324150" w:rsidRDefault="00324150" w:rsidP="00324150">
      <w:pPr>
        <w:suppressAutoHyphens/>
        <w:spacing w:after="0"/>
        <w:ind w:left="709"/>
        <w:jc w:val="both"/>
        <w:rPr>
          <w:spacing w:val="-2"/>
          <w:sz w:val="24"/>
          <w:szCs w:val="24"/>
        </w:rPr>
      </w:pPr>
    </w:p>
    <w:p w14:paraId="6D1795A0"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If data is given or obtained that is excessive or not specifically required by </w:t>
      </w:r>
      <w:r w:rsidRPr="00324150">
        <w:rPr>
          <w:sz w:val="24"/>
          <w:szCs w:val="24"/>
        </w:rPr>
        <w:t xml:space="preserve">NHWA’s </w:t>
      </w:r>
      <w:r w:rsidRPr="00324150">
        <w:rPr>
          <w:spacing w:val="-2"/>
          <w:sz w:val="24"/>
          <w:szCs w:val="24"/>
        </w:rPr>
        <w:t xml:space="preserve">documented procedures, the </w:t>
      </w:r>
      <w:r w:rsidRPr="00324150">
        <w:rPr>
          <w:sz w:val="24"/>
          <w:szCs w:val="24"/>
        </w:rPr>
        <w:t xml:space="preserve">DPO </w:t>
      </w:r>
      <w:r w:rsidRPr="00324150">
        <w:rPr>
          <w:spacing w:val="-2"/>
          <w:sz w:val="24"/>
          <w:szCs w:val="24"/>
        </w:rPr>
        <w:t>is responsible for ensuring that it is securely deleted or destroyed in line with the Document and Data Retention policy.</w:t>
      </w:r>
    </w:p>
    <w:p w14:paraId="3CD3F9FC" w14:textId="77777777" w:rsidR="00324150" w:rsidRPr="00324150" w:rsidRDefault="00324150" w:rsidP="00324150">
      <w:pPr>
        <w:suppressAutoHyphens/>
        <w:spacing w:after="0"/>
        <w:jc w:val="both"/>
        <w:rPr>
          <w:spacing w:val="-2"/>
          <w:sz w:val="24"/>
          <w:szCs w:val="24"/>
        </w:rPr>
      </w:pPr>
    </w:p>
    <w:p w14:paraId="2B2A10E4"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3.4. </w:t>
      </w:r>
      <w:r w:rsidRPr="00324150">
        <w:rPr>
          <w:b/>
          <w:spacing w:val="-2"/>
          <w:sz w:val="24"/>
          <w:szCs w:val="24"/>
        </w:rPr>
        <w:tab/>
        <w:t xml:space="preserve">Personal data must be accurate and kept up to date. </w:t>
      </w:r>
    </w:p>
    <w:p w14:paraId="07D6B43A" w14:textId="77777777" w:rsidR="00324150" w:rsidRPr="00324150" w:rsidRDefault="00324150" w:rsidP="00324150">
      <w:pPr>
        <w:suppressAutoHyphens/>
        <w:spacing w:after="0"/>
        <w:jc w:val="both"/>
        <w:rPr>
          <w:spacing w:val="-2"/>
          <w:sz w:val="24"/>
          <w:szCs w:val="24"/>
          <w:u w:val="single"/>
        </w:rPr>
      </w:pPr>
    </w:p>
    <w:p w14:paraId="52CCCDCA"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Data that is kept for a long time must be reviewed and updated as necessary.  No data should be kept unless it is reasonable to assume that it is accurate.  Completion of an appropriate registration or application form etc. will be taken as an indication that the data contained therein is accurate at the date of submission. </w:t>
      </w:r>
    </w:p>
    <w:p w14:paraId="15FFAB7B" w14:textId="77777777" w:rsidR="00324150" w:rsidRPr="00324150" w:rsidRDefault="00324150" w:rsidP="00324150">
      <w:pPr>
        <w:suppressAutoHyphens/>
        <w:spacing w:after="0"/>
        <w:ind w:left="709"/>
        <w:jc w:val="both"/>
        <w:rPr>
          <w:spacing w:val="-2"/>
          <w:sz w:val="24"/>
          <w:szCs w:val="24"/>
        </w:rPr>
      </w:pPr>
    </w:p>
    <w:p w14:paraId="0C625325"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lastRenderedPageBreak/>
        <w:t xml:space="preserve">Whilst our customers and staff should notify us of any changes in circumstance, regular proactive collection and checking campaigns will be necessary.  It is the responsibility of NWHA to ensure that any notification regarding change of circumstances is noted and acted upon. </w:t>
      </w:r>
    </w:p>
    <w:p w14:paraId="331C7487" w14:textId="77777777" w:rsidR="00324150" w:rsidRPr="00324150" w:rsidRDefault="00324150" w:rsidP="00324150">
      <w:pPr>
        <w:suppressAutoHyphens/>
        <w:spacing w:after="0"/>
        <w:jc w:val="both"/>
        <w:rPr>
          <w:spacing w:val="-2"/>
          <w:sz w:val="24"/>
          <w:szCs w:val="24"/>
        </w:rPr>
      </w:pPr>
    </w:p>
    <w:p w14:paraId="65AF40D3" w14:textId="77777777" w:rsidR="00324150" w:rsidRPr="00324150" w:rsidRDefault="00324150" w:rsidP="00324150">
      <w:pPr>
        <w:suppressAutoHyphens/>
        <w:spacing w:after="0"/>
        <w:ind w:left="283" w:firstLine="426"/>
        <w:jc w:val="both"/>
        <w:rPr>
          <w:spacing w:val="-2"/>
          <w:sz w:val="24"/>
          <w:szCs w:val="24"/>
        </w:rPr>
      </w:pPr>
      <w:r w:rsidRPr="00324150">
        <w:rPr>
          <w:spacing w:val="-2"/>
          <w:sz w:val="24"/>
          <w:szCs w:val="24"/>
        </w:rPr>
        <w:t xml:space="preserve">The </w:t>
      </w:r>
      <w:r w:rsidRPr="00324150">
        <w:rPr>
          <w:sz w:val="24"/>
          <w:szCs w:val="24"/>
        </w:rPr>
        <w:t xml:space="preserve">DPO </w:t>
      </w:r>
      <w:r w:rsidRPr="00324150">
        <w:rPr>
          <w:spacing w:val="-2"/>
          <w:sz w:val="24"/>
          <w:szCs w:val="24"/>
        </w:rPr>
        <w:t>is responsible for ensuring that:</w:t>
      </w:r>
    </w:p>
    <w:p w14:paraId="0F56BA11" w14:textId="77777777" w:rsidR="00324150" w:rsidRPr="00324150" w:rsidRDefault="00324150" w:rsidP="00324150">
      <w:pPr>
        <w:numPr>
          <w:ilvl w:val="0"/>
          <w:numId w:val="13"/>
        </w:numPr>
        <w:suppressAutoHyphens/>
        <w:spacing w:after="160" w:line="259" w:lineRule="auto"/>
        <w:ind w:left="993" w:hanging="284"/>
        <w:contextualSpacing/>
        <w:jc w:val="both"/>
        <w:rPr>
          <w:spacing w:val="-2"/>
          <w:sz w:val="24"/>
          <w:szCs w:val="24"/>
        </w:rPr>
      </w:pPr>
      <w:r w:rsidRPr="00324150">
        <w:rPr>
          <w:spacing w:val="-2"/>
          <w:sz w:val="24"/>
          <w:szCs w:val="24"/>
        </w:rPr>
        <w:t xml:space="preserve">At least annually the retention dates of all the personal data processed by </w:t>
      </w:r>
      <w:r w:rsidRPr="00324150">
        <w:rPr>
          <w:sz w:val="24"/>
          <w:szCs w:val="24"/>
        </w:rPr>
        <w:t xml:space="preserve">NWHA are reviewed to </w:t>
      </w:r>
      <w:r w:rsidRPr="00324150">
        <w:rPr>
          <w:spacing w:val="-2"/>
          <w:sz w:val="24"/>
          <w:szCs w:val="24"/>
        </w:rPr>
        <w:t>identify any data no longer required and arranging secure deletion/destruction.</w:t>
      </w:r>
    </w:p>
    <w:p w14:paraId="0D2CE8BC" w14:textId="77777777" w:rsidR="00324150" w:rsidRPr="00324150" w:rsidRDefault="00324150" w:rsidP="00324150">
      <w:pPr>
        <w:numPr>
          <w:ilvl w:val="0"/>
          <w:numId w:val="13"/>
        </w:numPr>
        <w:suppressAutoHyphens/>
        <w:spacing w:after="160" w:line="259" w:lineRule="auto"/>
        <w:ind w:left="993" w:hanging="284"/>
        <w:contextualSpacing/>
        <w:jc w:val="both"/>
        <w:rPr>
          <w:spacing w:val="-2"/>
          <w:sz w:val="24"/>
          <w:szCs w:val="24"/>
        </w:rPr>
      </w:pPr>
      <w:r w:rsidRPr="00324150">
        <w:rPr>
          <w:sz w:val="24"/>
          <w:szCs w:val="24"/>
        </w:rPr>
        <w:t>We respond to requests for rectification from data subjects within one month. If NWHA decides not to comply with the request, the DPO must respond to the data subject to explain the reasoning and inform them of their right to complain.</w:t>
      </w:r>
    </w:p>
    <w:p w14:paraId="0EE91D83" w14:textId="77777777" w:rsidR="00324150" w:rsidRPr="00324150" w:rsidRDefault="00324150" w:rsidP="00324150">
      <w:pPr>
        <w:numPr>
          <w:ilvl w:val="0"/>
          <w:numId w:val="13"/>
        </w:numPr>
        <w:suppressAutoHyphens/>
        <w:spacing w:after="0" w:line="240" w:lineRule="auto"/>
        <w:ind w:left="993" w:hanging="284"/>
        <w:contextualSpacing/>
        <w:jc w:val="both"/>
        <w:rPr>
          <w:sz w:val="24"/>
          <w:szCs w:val="24"/>
        </w:rPr>
      </w:pPr>
      <w:r w:rsidRPr="00324150">
        <w:rPr>
          <w:sz w:val="24"/>
          <w:szCs w:val="24"/>
        </w:rPr>
        <w:t>We make appropriate arrangements where third-party organisations may have been passed inaccurate or out-of-date personal data, to inform them that the information is not to be used to inform decisions about the individuals concerned and for passing on any corrections.</w:t>
      </w:r>
    </w:p>
    <w:p w14:paraId="201DDA52" w14:textId="77777777" w:rsidR="00324150" w:rsidRPr="00324150" w:rsidRDefault="00324150" w:rsidP="00324150">
      <w:pPr>
        <w:suppressAutoHyphens/>
        <w:spacing w:after="0"/>
        <w:jc w:val="both"/>
        <w:rPr>
          <w:sz w:val="24"/>
          <w:szCs w:val="24"/>
        </w:rPr>
      </w:pPr>
    </w:p>
    <w:p w14:paraId="344D4A51" w14:textId="77777777" w:rsidR="00324150" w:rsidRPr="00324150" w:rsidRDefault="00324150" w:rsidP="00324150">
      <w:pPr>
        <w:suppressAutoHyphens/>
        <w:spacing w:after="0"/>
        <w:ind w:left="709" w:hanging="709"/>
        <w:jc w:val="both"/>
        <w:rPr>
          <w:b/>
          <w:spacing w:val="-2"/>
          <w:sz w:val="24"/>
          <w:szCs w:val="24"/>
        </w:rPr>
      </w:pPr>
      <w:r w:rsidRPr="00324150">
        <w:rPr>
          <w:b/>
          <w:spacing w:val="-2"/>
          <w:sz w:val="24"/>
          <w:szCs w:val="24"/>
        </w:rPr>
        <w:t xml:space="preserve">3.5. </w:t>
      </w:r>
      <w:r w:rsidRPr="00324150">
        <w:rPr>
          <w:b/>
          <w:spacing w:val="-2"/>
          <w:sz w:val="24"/>
          <w:szCs w:val="24"/>
        </w:rPr>
        <w:tab/>
        <w:t>Personal data must be kept in a form such that the data subject can be identified only as long as is necessary for processing.</w:t>
      </w:r>
    </w:p>
    <w:p w14:paraId="1428C6B1" w14:textId="77777777" w:rsidR="00324150" w:rsidRPr="00324150" w:rsidRDefault="00324150" w:rsidP="00324150">
      <w:pPr>
        <w:suppressAutoHyphens/>
        <w:spacing w:after="0"/>
        <w:jc w:val="both"/>
        <w:rPr>
          <w:b/>
          <w:spacing w:val="-2"/>
          <w:sz w:val="24"/>
          <w:szCs w:val="24"/>
        </w:rPr>
      </w:pPr>
    </w:p>
    <w:p w14:paraId="7B5B2FCA"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Where personal data is retained beyond the processing date, it should be ‘obfuscated’ by being minimised, encrypted or </w:t>
      </w:r>
      <w:proofErr w:type="spellStart"/>
      <w:r w:rsidRPr="00324150">
        <w:rPr>
          <w:spacing w:val="-2"/>
          <w:sz w:val="24"/>
          <w:szCs w:val="24"/>
        </w:rPr>
        <w:t>pseudonymised</w:t>
      </w:r>
      <w:proofErr w:type="spellEnd"/>
      <w:r w:rsidRPr="00324150">
        <w:rPr>
          <w:spacing w:val="-2"/>
          <w:sz w:val="24"/>
          <w:szCs w:val="24"/>
        </w:rPr>
        <w:t xml:space="preserve"> in order to protect the identity of the data subject.  This is dependent on the technical capabilities available.</w:t>
      </w:r>
    </w:p>
    <w:p w14:paraId="74456120" w14:textId="77777777" w:rsidR="00324150" w:rsidRPr="00324150" w:rsidRDefault="00324150" w:rsidP="00324150">
      <w:pPr>
        <w:suppressAutoHyphens/>
        <w:spacing w:after="0"/>
        <w:ind w:left="709"/>
        <w:jc w:val="both"/>
        <w:rPr>
          <w:spacing w:val="-2"/>
          <w:sz w:val="24"/>
          <w:szCs w:val="24"/>
        </w:rPr>
      </w:pPr>
    </w:p>
    <w:p w14:paraId="24ABF57F"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Personal data will be retained in line with our Document and Data Retention policy.  Once its retention date is passed, it must be securely destroyed.</w:t>
      </w:r>
    </w:p>
    <w:p w14:paraId="73F5E020" w14:textId="77777777" w:rsidR="00324150" w:rsidRPr="00324150" w:rsidRDefault="00324150" w:rsidP="00324150">
      <w:pPr>
        <w:suppressAutoHyphens/>
        <w:spacing w:after="0"/>
        <w:ind w:left="709"/>
        <w:jc w:val="both"/>
        <w:rPr>
          <w:spacing w:val="-2"/>
          <w:sz w:val="24"/>
          <w:szCs w:val="24"/>
        </w:rPr>
      </w:pPr>
    </w:p>
    <w:p w14:paraId="3AA42768"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The </w:t>
      </w:r>
      <w:r w:rsidRPr="00324150">
        <w:rPr>
          <w:sz w:val="24"/>
          <w:szCs w:val="24"/>
        </w:rPr>
        <w:t xml:space="preserve">DPO must </w:t>
      </w:r>
      <w:r w:rsidRPr="00324150">
        <w:rPr>
          <w:spacing w:val="-2"/>
          <w:sz w:val="24"/>
          <w:szCs w:val="24"/>
        </w:rPr>
        <w:t>specifically approve in writing any data retention that exceeds the retention periods and ensure that the justification is clearly identified in line with data protection legislation.</w:t>
      </w:r>
    </w:p>
    <w:p w14:paraId="46889D51" w14:textId="77777777" w:rsidR="00324150" w:rsidRPr="00324150" w:rsidRDefault="00324150" w:rsidP="00324150">
      <w:pPr>
        <w:spacing w:after="0"/>
        <w:jc w:val="both"/>
        <w:rPr>
          <w:sz w:val="24"/>
          <w:szCs w:val="24"/>
          <w:u w:val="single"/>
        </w:rPr>
      </w:pPr>
    </w:p>
    <w:p w14:paraId="020812C8" w14:textId="77777777" w:rsidR="00324150" w:rsidRPr="00324150" w:rsidRDefault="00324150" w:rsidP="00324150">
      <w:pPr>
        <w:spacing w:after="0"/>
        <w:ind w:left="709" w:hanging="709"/>
        <w:jc w:val="both"/>
        <w:rPr>
          <w:b/>
          <w:sz w:val="24"/>
          <w:szCs w:val="24"/>
        </w:rPr>
      </w:pPr>
      <w:r w:rsidRPr="00324150">
        <w:rPr>
          <w:b/>
          <w:spacing w:val="-2"/>
          <w:sz w:val="24"/>
          <w:szCs w:val="24"/>
        </w:rPr>
        <w:t xml:space="preserve">3.6. </w:t>
      </w:r>
      <w:r w:rsidRPr="00324150">
        <w:rPr>
          <w:b/>
          <w:spacing w:val="-2"/>
          <w:sz w:val="24"/>
          <w:szCs w:val="24"/>
        </w:rPr>
        <w:tab/>
      </w:r>
      <w:r w:rsidRPr="00324150">
        <w:rPr>
          <w:b/>
          <w:sz w:val="24"/>
          <w:szCs w:val="24"/>
        </w:rPr>
        <w:t>Personal data must be processed in a manner that ensures the appropriate security</w:t>
      </w:r>
      <w:r w:rsidRPr="00324150">
        <w:rPr>
          <w:b/>
          <w:sz w:val="24"/>
          <w:szCs w:val="24"/>
          <w:lang w:val="en-US"/>
        </w:rPr>
        <w:t>.</w:t>
      </w:r>
    </w:p>
    <w:p w14:paraId="0AC53AC8" w14:textId="77777777" w:rsidR="00324150" w:rsidRPr="00324150" w:rsidRDefault="00324150" w:rsidP="00324150">
      <w:pPr>
        <w:suppressAutoHyphens/>
        <w:spacing w:after="0"/>
        <w:jc w:val="both"/>
        <w:rPr>
          <w:b/>
          <w:spacing w:val="-2"/>
          <w:sz w:val="24"/>
          <w:szCs w:val="24"/>
        </w:rPr>
      </w:pPr>
    </w:p>
    <w:p w14:paraId="4B6CC002" w14:textId="77777777" w:rsidR="00324150" w:rsidRPr="00324150" w:rsidRDefault="00324150" w:rsidP="00324150">
      <w:pPr>
        <w:suppressAutoHyphens/>
        <w:spacing w:after="0"/>
        <w:ind w:left="709"/>
        <w:jc w:val="both"/>
        <w:rPr>
          <w:sz w:val="24"/>
          <w:szCs w:val="24"/>
        </w:rPr>
      </w:pPr>
      <w:r w:rsidRPr="00324150">
        <w:rPr>
          <w:spacing w:val="-2"/>
          <w:sz w:val="24"/>
          <w:szCs w:val="24"/>
        </w:rPr>
        <w:t xml:space="preserve">The </w:t>
      </w:r>
      <w:r w:rsidRPr="00324150">
        <w:rPr>
          <w:sz w:val="24"/>
          <w:szCs w:val="24"/>
        </w:rPr>
        <w:t xml:space="preserve">DPO will carry out a risk assessment, taking into account all the circumstances of </w:t>
      </w:r>
      <w:sdt>
        <w:sdtPr>
          <w:rPr>
            <w:sz w:val="24"/>
            <w:szCs w:val="24"/>
          </w:rPr>
          <w:alias w:val="CompanyName"/>
          <w:tag w:val="CompanyName"/>
          <w:id w:val="1313292971"/>
          <w:text/>
        </w:sdtPr>
        <w:sdtEndPr/>
        <w:sdtContent/>
      </w:sdt>
      <w:r w:rsidRPr="00324150">
        <w:rPr>
          <w:sz w:val="24"/>
          <w:szCs w:val="24"/>
        </w:rPr>
        <w:t>NHWA’s controlling or processing operations.</w:t>
      </w:r>
    </w:p>
    <w:p w14:paraId="260EE3C9" w14:textId="77777777" w:rsidR="00324150" w:rsidRPr="00324150" w:rsidRDefault="00324150" w:rsidP="00324150">
      <w:pPr>
        <w:suppressAutoHyphens/>
        <w:spacing w:after="0"/>
        <w:ind w:left="709"/>
        <w:jc w:val="both"/>
        <w:rPr>
          <w:spacing w:val="-2"/>
          <w:sz w:val="24"/>
          <w:szCs w:val="24"/>
          <w:u w:val="single"/>
        </w:rPr>
      </w:pPr>
    </w:p>
    <w:p w14:paraId="2445631F" w14:textId="77777777" w:rsidR="00324150" w:rsidRPr="00324150" w:rsidRDefault="00324150" w:rsidP="00324150">
      <w:pPr>
        <w:suppressAutoHyphens/>
        <w:spacing w:after="0"/>
        <w:ind w:left="709"/>
        <w:jc w:val="both"/>
        <w:rPr>
          <w:sz w:val="24"/>
          <w:szCs w:val="24"/>
        </w:rPr>
      </w:pPr>
      <w:r w:rsidRPr="00324150">
        <w:rPr>
          <w:spacing w:val="-2"/>
          <w:sz w:val="24"/>
          <w:szCs w:val="24"/>
        </w:rPr>
        <w:t xml:space="preserve">In determining appropriateness, the </w:t>
      </w:r>
      <w:r w:rsidRPr="00324150">
        <w:rPr>
          <w:sz w:val="24"/>
          <w:szCs w:val="24"/>
        </w:rPr>
        <w:t xml:space="preserve">DPO will also consider the extent of possible damage or loss that might be caused to individuals if a security breach occurs; the effect of any security breach on </w:t>
      </w:r>
      <w:sdt>
        <w:sdtPr>
          <w:rPr>
            <w:sz w:val="24"/>
            <w:szCs w:val="24"/>
          </w:rPr>
          <w:alias w:val="CompanyName"/>
          <w:tag w:val="CompanyName"/>
          <w:id w:val="1697581164"/>
          <w:text/>
        </w:sdtPr>
        <w:sdtEndPr/>
        <w:sdtContent>
          <w:r w:rsidRPr="00324150">
            <w:rPr>
              <w:sz w:val="24"/>
              <w:szCs w:val="24"/>
            </w:rPr>
            <w:t>NWHA</w:t>
          </w:r>
        </w:sdtContent>
      </w:sdt>
      <w:r w:rsidRPr="00324150">
        <w:rPr>
          <w:sz w:val="24"/>
          <w:szCs w:val="24"/>
        </w:rPr>
        <w:t>; and any likely reputational damage, including the possible loss of customer trust.</w:t>
      </w:r>
    </w:p>
    <w:p w14:paraId="14F87295" w14:textId="77777777" w:rsidR="00324150" w:rsidRPr="00324150" w:rsidRDefault="00324150" w:rsidP="00324150">
      <w:pPr>
        <w:suppressAutoHyphens/>
        <w:spacing w:after="0"/>
        <w:rPr>
          <w:sz w:val="24"/>
          <w:szCs w:val="24"/>
        </w:rPr>
      </w:pPr>
    </w:p>
    <w:p w14:paraId="1A507B33"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lastRenderedPageBreak/>
        <w:t xml:space="preserve">When assessing appropriate technical measures, the </w:t>
      </w:r>
      <w:sdt>
        <w:sdtPr>
          <w:rPr>
            <w:spacing w:val="-2"/>
            <w:sz w:val="24"/>
            <w:szCs w:val="24"/>
          </w:rPr>
          <w:alias w:val="DataProtectionOfficer"/>
          <w:tag w:val="DataProtectionOfficer"/>
          <w:id w:val="-505827815"/>
          <w:text/>
        </w:sdtPr>
        <w:sdtEndPr/>
        <w:sdtContent>
          <w:r w:rsidRPr="00324150">
            <w:rPr>
              <w:spacing w:val="-2"/>
              <w:sz w:val="24"/>
              <w:szCs w:val="24"/>
            </w:rPr>
            <w:t>DPO</w:t>
          </w:r>
        </w:sdtContent>
      </w:sdt>
      <w:r w:rsidRPr="00324150">
        <w:rPr>
          <w:spacing w:val="-2"/>
          <w:sz w:val="24"/>
          <w:szCs w:val="24"/>
        </w:rPr>
        <w:t xml:space="preserve"> will consider the following:</w:t>
      </w:r>
    </w:p>
    <w:p w14:paraId="1C93086E"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Password protection;</w:t>
      </w:r>
    </w:p>
    <w:p w14:paraId="4FB72094" w14:textId="77777777" w:rsidR="00324150" w:rsidRPr="00324150" w:rsidRDefault="00324150" w:rsidP="00324150">
      <w:pPr>
        <w:widowControl w:val="0"/>
        <w:numPr>
          <w:ilvl w:val="0"/>
          <w:numId w:val="17"/>
        </w:numPr>
        <w:suppressAutoHyphens/>
        <w:spacing w:after="0"/>
        <w:ind w:left="1134" w:hanging="283"/>
        <w:contextualSpacing/>
        <w:rPr>
          <w:spacing w:val="-2"/>
          <w:sz w:val="24"/>
          <w:szCs w:val="24"/>
        </w:rPr>
      </w:pPr>
      <w:r w:rsidRPr="00324150">
        <w:rPr>
          <w:spacing w:val="-2"/>
          <w:sz w:val="24"/>
          <w:szCs w:val="24"/>
        </w:rPr>
        <w:t>Automatic locking of idle terminals;</w:t>
      </w:r>
    </w:p>
    <w:p w14:paraId="3F69A595"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Removal of access rights for USB and other memory media;</w:t>
      </w:r>
    </w:p>
    <w:p w14:paraId="53021A79"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Virus checking software and firewalls;</w:t>
      </w:r>
    </w:p>
    <w:p w14:paraId="12BE6987"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Role-based access rights including those assigned to temporary staff;</w:t>
      </w:r>
    </w:p>
    <w:p w14:paraId="2DE32427"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Encryption of devices that leave the organisations premises such as laptops;</w:t>
      </w:r>
    </w:p>
    <w:p w14:paraId="7DEECA46"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Security of local and wide area networks;</w:t>
      </w:r>
    </w:p>
    <w:p w14:paraId="4CD2E507"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 xml:space="preserve">Privacy enhancing technologies such as </w:t>
      </w:r>
      <w:proofErr w:type="spellStart"/>
      <w:r w:rsidRPr="00324150">
        <w:rPr>
          <w:spacing w:val="-2"/>
          <w:sz w:val="24"/>
          <w:szCs w:val="24"/>
        </w:rPr>
        <w:t>pseudonymisation</w:t>
      </w:r>
      <w:proofErr w:type="spellEnd"/>
      <w:r w:rsidRPr="00324150">
        <w:rPr>
          <w:spacing w:val="-2"/>
          <w:sz w:val="24"/>
          <w:szCs w:val="24"/>
        </w:rPr>
        <w:t xml:space="preserve"> and anonymization;</w:t>
      </w:r>
    </w:p>
    <w:p w14:paraId="51A91249" w14:textId="77777777" w:rsidR="00324150" w:rsidRPr="00324150" w:rsidRDefault="00324150" w:rsidP="00324150">
      <w:pPr>
        <w:widowControl w:val="0"/>
        <w:numPr>
          <w:ilvl w:val="0"/>
          <w:numId w:val="17"/>
        </w:numPr>
        <w:suppressAutoHyphens/>
        <w:spacing w:after="0"/>
        <w:ind w:left="1134" w:hanging="283"/>
        <w:contextualSpacing/>
        <w:jc w:val="both"/>
        <w:rPr>
          <w:spacing w:val="-2"/>
          <w:sz w:val="24"/>
          <w:szCs w:val="24"/>
        </w:rPr>
      </w:pPr>
      <w:r w:rsidRPr="00324150">
        <w:rPr>
          <w:spacing w:val="-2"/>
          <w:sz w:val="24"/>
          <w:szCs w:val="24"/>
        </w:rPr>
        <w:t>Identifying appropriate international security standards relevant to NWHA.</w:t>
      </w:r>
    </w:p>
    <w:p w14:paraId="5E2F6511" w14:textId="77777777" w:rsidR="00324150" w:rsidRPr="00324150" w:rsidRDefault="00324150" w:rsidP="00324150">
      <w:pPr>
        <w:suppressAutoHyphens/>
        <w:spacing w:after="0"/>
        <w:ind w:left="709"/>
        <w:jc w:val="both"/>
        <w:rPr>
          <w:spacing w:val="-2"/>
          <w:sz w:val="24"/>
          <w:szCs w:val="24"/>
        </w:rPr>
      </w:pPr>
    </w:p>
    <w:p w14:paraId="5B452241"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When assessing appropriate organisational measures the DPO will consider the following:</w:t>
      </w:r>
    </w:p>
    <w:p w14:paraId="063FF2BB"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The appropriate training levels throughout NWHA;</w:t>
      </w:r>
    </w:p>
    <w:p w14:paraId="5E4F9E9D"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Measures that consider the reliability of employees;</w:t>
      </w:r>
    </w:p>
    <w:p w14:paraId="2F84CD18"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The inclusion of data protection in employment contracts;</w:t>
      </w:r>
    </w:p>
    <w:p w14:paraId="14BCE651"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Identification of disciplinary action measures for data breaches;</w:t>
      </w:r>
    </w:p>
    <w:p w14:paraId="2DDC67AD"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Monitoring of staff for compliance with relevant security standards;</w:t>
      </w:r>
    </w:p>
    <w:p w14:paraId="7B821ECD"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Physical access controls to electronic and paper based records;</w:t>
      </w:r>
    </w:p>
    <w:p w14:paraId="49E49F33"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Adoption of a clear desk policy;</w:t>
      </w:r>
    </w:p>
    <w:p w14:paraId="62BC43C3"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Storing of paper based data in lockable fire-proof cabinets;</w:t>
      </w:r>
    </w:p>
    <w:p w14:paraId="6B8080AE"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Appropriate controls on portable electronic devices outside of the workplace;</w:t>
      </w:r>
    </w:p>
    <w:p w14:paraId="3BD5822E"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Similar controls and checks on the use of employee’s own personal devices being used in the workplace (currently nothing is in place for bring your own devices);</w:t>
      </w:r>
    </w:p>
    <w:p w14:paraId="08EFF901"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Adopting clear rules about passwords;</w:t>
      </w:r>
    </w:p>
    <w:p w14:paraId="79304A1E" w14:textId="77777777" w:rsidR="00324150" w:rsidRPr="00324150" w:rsidRDefault="00324150" w:rsidP="00324150">
      <w:pPr>
        <w:widowControl w:val="0"/>
        <w:numPr>
          <w:ilvl w:val="0"/>
          <w:numId w:val="18"/>
        </w:numPr>
        <w:suppressAutoHyphens/>
        <w:spacing w:after="0"/>
        <w:ind w:left="1134" w:hanging="283"/>
        <w:contextualSpacing/>
        <w:jc w:val="both"/>
        <w:rPr>
          <w:spacing w:val="-2"/>
          <w:sz w:val="24"/>
          <w:szCs w:val="24"/>
        </w:rPr>
      </w:pPr>
      <w:r w:rsidRPr="00324150">
        <w:rPr>
          <w:spacing w:val="-2"/>
          <w:sz w:val="24"/>
          <w:szCs w:val="24"/>
        </w:rPr>
        <w:t>Making regular backups of personal data and storing the media off-site.</w:t>
      </w:r>
    </w:p>
    <w:p w14:paraId="4C9847ED" w14:textId="77777777" w:rsidR="00324150" w:rsidRPr="00324150" w:rsidRDefault="00324150" w:rsidP="00324150">
      <w:pPr>
        <w:suppressAutoHyphens/>
        <w:spacing w:after="0"/>
        <w:ind w:left="851" w:hanging="284"/>
        <w:jc w:val="both"/>
        <w:rPr>
          <w:spacing w:val="-2"/>
          <w:sz w:val="24"/>
          <w:szCs w:val="24"/>
          <w:u w:val="single"/>
        </w:rPr>
      </w:pPr>
    </w:p>
    <w:p w14:paraId="090C1FA6" w14:textId="77777777" w:rsidR="00324150" w:rsidRPr="00324150" w:rsidRDefault="00324150" w:rsidP="00324150">
      <w:pPr>
        <w:suppressAutoHyphens/>
        <w:spacing w:after="0"/>
        <w:ind w:left="709"/>
        <w:rPr>
          <w:b/>
          <w:spacing w:val="-2"/>
          <w:sz w:val="24"/>
          <w:szCs w:val="24"/>
        </w:rPr>
      </w:pPr>
      <w:r w:rsidRPr="00324150">
        <w:rPr>
          <w:spacing w:val="-2"/>
          <w:sz w:val="24"/>
          <w:szCs w:val="24"/>
        </w:rPr>
        <w:t>These controls have been selected on the basis of identified risks to personal data and the potential for damage or distress to individuals whose data is being processed.</w:t>
      </w:r>
    </w:p>
    <w:p w14:paraId="3126E0E6" w14:textId="77777777" w:rsidR="00324150" w:rsidRPr="00324150" w:rsidRDefault="00324150" w:rsidP="00324150">
      <w:pPr>
        <w:suppressAutoHyphens/>
        <w:spacing w:after="0"/>
        <w:ind w:left="709"/>
        <w:rPr>
          <w:spacing w:val="-2"/>
          <w:sz w:val="24"/>
          <w:szCs w:val="24"/>
          <w:u w:val="single"/>
        </w:rPr>
      </w:pPr>
    </w:p>
    <w:p w14:paraId="3B8E96DF" w14:textId="77777777" w:rsidR="00324150" w:rsidRPr="00324150" w:rsidRDefault="00324150" w:rsidP="00324150">
      <w:pPr>
        <w:suppressAutoHyphens/>
        <w:spacing w:after="0"/>
        <w:ind w:left="709"/>
        <w:rPr>
          <w:spacing w:val="-2"/>
          <w:sz w:val="24"/>
          <w:szCs w:val="24"/>
        </w:rPr>
      </w:pPr>
      <w:r w:rsidRPr="00324150">
        <w:rPr>
          <w:spacing w:val="-2"/>
          <w:sz w:val="24"/>
          <w:szCs w:val="24"/>
        </w:rPr>
        <w:t xml:space="preserve">Personal data shall not be transferred to a country or territory outside the European Union unless it has an adequate level of protection for the ‘rights and freedoms’ of data subjects. </w:t>
      </w:r>
    </w:p>
    <w:p w14:paraId="683EAF24" w14:textId="77777777" w:rsidR="00324150" w:rsidRPr="00324150" w:rsidRDefault="00324150" w:rsidP="00324150">
      <w:pPr>
        <w:suppressAutoHyphens/>
        <w:spacing w:after="0"/>
        <w:ind w:left="709"/>
        <w:rPr>
          <w:spacing w:val="-2"/>
          <w:sz w:val="24"/>
          <w:szCs w:val="24"/>
        </w:rPr>
      </w:pPr>
    </w:p>
    <w:p w14:paraId="47D1F8E1" w14:textId="77777777" w:rsidR="00324150" w:rsidRPr="00324150" w:rsidRDefault="00324150" w:rsidP="00324150">
      <w:pPr>
        <w:suppressAutoHyphens/>
        <w:spacing w:after="0"/>
        <w:ind w:left="709"/>
        <w:rPr>
          <w:sz w:val="24"/>
          <w:szCs w:val="24"/>
        </w:rPr>
      </w:pPr>
      <w:r w:rsidRPr="00324150">
        <w:rPr>
          <w:sz w:val="24"/>
          <w:szCs w:val="24"/>
        </w:rPr>
        <w:t xml:space="preserve">The GDPR goes to some length to describe the controls that must be in place for the transfer of data outside the European Union area and a number of new concepts are introduced.  A brief description of safeguards and mechanisms </w:t>
      </w:r>
      <w:r w:rsidRPr="00324150">
        <w:rPr>
          <w:sz w:val="24"/>
          <w:szCs w:val="24"/>
        </w:rPr>
        <w:lastRenderedPageBreak/>
        <w:t xml:space="preserve">is given in the separate procedure – Transfer of personal data outside the EU area. </w:t>
      </w:r>
    </w:p>
    <w:p w14:paraId="5D45B2CB" w14:textId="77777777" w:rsidR="00324150" w:rsidRPr="00324150" w:rsidRDefault="00324150" w:rsidP="00324150">
      <w:pPr>
        <w:suppressAutoHyphens/>
        <w:spacing w:after="0"/>
        <w:jc w:val="both"/>
        <w:rPr>
          <w:sz w:val="24"/>
          <w:szCs w:val="24"/>
        </w:rPr>
      </w:pPr>
    </w:p>
    <w:p w14:paraId="55E8F488" w14:textId="77777777" w:rsidR="00324150" w:rsidRPr="00324150" w:rsidRDefault="00324150" w:rsidP="00324150">
      <w:pPr>
        <w:spacing w:after="0"/>
        <w:jc w:val="both"/>
        <w:rPr>
          <w:b/>
          <w:spacing w:val="-2"/>
          <w:sz w:val="24"/>
          <w:szCs w:val="24"/>
        </w:rPr>
      </w:pPr>
      <w:r w:rsidRPr="00324150">
        <w:rPr>
          <w:b/>
          <w:sz w:val="24"/>
          <w:szCs w:val="24"/>
        </w:rPr>
        <w:t xml:space="preserve">4. </w:t>
      </w:r>
      <w:r w:rsidRPr="00324150">
        <w:rPr>
          <w:b/>
          <w:sz w:val="24"/>
          <w:szCs w:val="24"/>
        </w:rPr>
        <w:tab/>
        <w:t>Data subjects’ rights</w:t>
      </w:r>
    </w:p>
    <w:p w14:paraId="64F9D6A0" w14:textId="77777777" w:rsidR="00324150" w:rsidRPr="00324150" w:rsidRDefault="00324150" w:rsidP="00324150">
      <w:pPr>
        <w:suppressAutoHyphens/>
        <w:spacing w:after="0"/>
        <w:jc w:val="both"/>
        <w:rPr>
          <w:spacing w:val="-2"/>
          <w:sz w:val="24"/>
          <w:szCs w:val="24"/>
        </w:rPr>
      </w:pPr>
    </w:p>
    <w:p w14:paraId="5FABB46E"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4.1 </w:t>
      </w:r>
      <w:r w:rsidRPr="00324150">
        <w:rPr>
          <w:b/>
          <w:spacing w:val="-2"/>
          <w:sz w:val="24"/>
          <w:szCs w:val="24"/>
        </w:rPr>
        <w:tab/>
        <w:t>Data Processing</w:t>
      </w:r>
    </w:p>
    <w:p w14:paraId="5935C6E9" w14:textId="77777777" w:rsidR="00324150" w:rsidRPr="00324150" w:rsidRDefault="00324150" w:rsidP="00324150">
      <w:pPr>
        <w:suppressAutoHyphens/>
        <w:spacing w:after="0"/>
        <w:jc w:val="both"/>
        <w:rPr>
          <w:i/>
          <w:spacing w:val="-2"/>
          <w:sz w:val="24"/>
          <w:szCs w:val="24"/>
          <w:u w:val="single"/>
        </w:rPr>
      </w:pPr>
    </w:p>
    <w:p w14:paraId="7F1CC882" w14:textId="77777777" w:rsidR="00324150" w:rsidRPr="00324150" w:rsidRDefault="00324150" w:rsidP="00324150">
      <w:pPr>
        <w:suppressAutoHyphens/>
        <w:spacing w:after="0"/>
        <w:ind w:left="709"/>
        <w:jc w:val="both"/>
        <w:rPr>
          <w:sz w:val="24"/>
          <w:szCs w:val="24"/>
        </w:rPr>
      </w:pPr>
      <w:r w:rsidRPr="00324150">
        <w:rPr>
          <w:spacing w:val="-2"/>
          <w:sz w:val="24"/>
          <w:szCs w:val="24"/>
        </w:rPr>
        <w:t>Data subjects have the following rights regarding data processing and the data that is recorded about them:</w:t>
      </w:r>
    </w:p>
    <w:p w14:paraId="0E452AB3"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make subject access requests regarding the nature of information held and to whom it has been disclosed.</w:t>
      </w:r>
      <w:r w:rsidRPr="00324150">
        <w:rPr>
          <w:rFonts w:eastAsia="Arial"/>
          <w:bCs/>
          <w:spacing w:val="-2"/>
          <w:sz w:val="24"/>
          <w:szCs w:val="24"/>
        </w:rPr>
        <w:t xml:space="preserve">  A number of exemptions apply whereby personal data does not have to be disclosed – see the Subject Access Request procedure.</w:t>
      </w:r>
    </w:p>
    <w:p w14:paraId="0E83D817"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prevent processing for purposes of direct marketing</w:t>
      </w:r>
      <w:r w:rsidRPr="00324150">
        <w:rPr>
          <w:rFonts w:eastAsia="Arial"/>
          <w:bCs/>
          <w:spacing w:val="-2"/>
          <w:sz w:val="24"/>
          <w:szCs w:val="24"/>
        </w:rPr>
        <w:t>.</w:t>
      </w:r>
    </w:p>
    <w:p w14:paraId="7305B3A2"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be informed about the mechanics of automated decision-taking process that will significantly affect them</w:t>
      </w:r>
      <w:r w:rsidRPr="00324150">
        <w:rPr>
          <w:rFonts w:eastAsia="Arial"/>
          <w:bCs/>
          <w:spacing w:val="-2"/>
          <w:sz w:val="24"/>
          <w:szCs w:val="24"/>
        </w:rPr>
        <w:t>.</w:t>
      </w:r>
    </w:p>
    <w:p w14:paraId="3CC9406B" w14:textId="77777777" w:rsidR="00324150" w:rsidRPr="00324150" w:rsidRDefault="00324150" w:rsidP="00324150">
      <w:pPr>
        <w:numPr>
          <w:ilvl w:val="0"/>
          <w:numId w:val="2"/>
        </w:numPr>
        <w:tabs>
          <w:tab w:val="left" w:pos="567"/>
        </w:tabs>
        <w:spacing w:after="0" w:line="240" w:lineRule="auto"/>
        <w:ind w:left="1134" w:hanging="283"/>
        <w:jc w:val="both"/>
        <w:rPr>
          <w:rFonts w:eastAsia="Arial"/>
          <w:bCs/>
          <w:spacing w:val="-2"/>
          <w:sz w:val="24"/>
          <w:szCs w:val="24"/>
          <w:lang w:val="en-US"/>
        </w:rPr>
      </w:pPr>
      <w:r w:rsidRPr="00324150">
        <w:rPr>
          <w:rFonts w:eastAsia="Arial"/>
          <w:bCs/>
          <w:spacing w:val="-2"/>
          <w:sz w:val="24"/>
          <w:szCs w:val="24"/>
        </w:rPr>
        <w:t>N</w:t>
      </w:r>
      <w:proofErr w:type="spellStart"/>
      <w:r w:rsidRPr="00324150">
        <w:rPr>
          <w:rFonts w:eastAsia="Arial"/>
          <w:bCs/>
          <w:spacing w:val="-2"/>
          <w:sz w:val="24"/>
          <w:szCs w:val="24"/>
          <w:lang w:val="en-US"/>
        </w:rPr>
        <w:t>ot</w:t>
      </w:r>
      <w:proofErr w:type="spellEnd"/>
      <w:r w:rsidRPr="00324150">
        <w:rPr>
          <w:rFonts w:eastAsia="Arial"/>
          <w:bCs/>
          <w:spacing w:val="-2"/>
          <w:sz w:val="24"/>
          <w:szCs w:val="24"/>
          <w:lang w:val="en-US"/>
        </w:rPr>
        <w:t xml:space="preserve"> </w:t>
      </w:r>
      <w:r w:rsidRPr="00324150">
        <w:rPr>
          <w:rFonts w:eastAsia="Arial"/>
          <w:bCs/>
          <w:spacing w:val="-2"/>
          <w:sz w:val="24"/>
          <w:szCs w:val="24"/>
        </w:rPr>
        <w:t xml:space="preserve">to </w:t>
      </w:r>
      <w:r w:rsidRPr="00324150">
        <w:rPr>
          <w:rFonts w:eastAsia="Arial"/>
          <w:bCs/>
          <w:spacing w:val="-2"/>
          <w:sz w:val="24"/>
          <w:szCs w:val="24"/>
          <w:lang w:val="en-US"/>
        </w:rPr>
        <w:t>have significant decisions that will affect them taken solely by automated process</w:t>
      </w:r>
      <w:proofErr w:type="spellStart"/>
      <w:r w:rsidRPr="00324150">
        <w:rPr>
          <w:rFonts w:eastAsia="Arial"/>
          <w:bCs/>
          <w:spacing w:val="-2"/>
          <w:sz w:val="24"/>
          <w:szCs w:val="24"/>
        </w:rPr>
        <w:t>es</w:t>
      </w:r>
      <w:proofErr w:type="spellEnd"/>
      <w:r w:rsidRPr="00324150">
        <w:rPr>
          <w:rFonts w:eastAsia="Arial"/>
          <w:bCs/>
          <w:spacing w:val="-2"/>
          <w:sz w:val="24"/>
          <w:szCs w:val="24"/>
          <w:lang w:val="en-US"/>
        </w:rPr>
        <w:t>.</w:t>
      </w:r>
    </w:p>
    <w:p w14:paraId="0FB91860"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sue for compensation if they suffer damage by any contravention of the GDPR</w:t>
      </w:r>
      <w:r w:rsidRPr="00324150">
        <w:rPr>
          <w:rFonts w:eastAsia="Arial"/>
          <w:bCs/>
          <w:spacing w:val="-2"/>
          <w:sz w:val="24"/>
          <w:szCs w:val="24"/>
        </w:rPr>
        <w:t>.</w:t>
      </w:r>
    </w:p>
    <w:p w14:paraId="4AE8C3A3"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take action to rectify, block, erase or destroy inaccurate data including the right to be forgotten.</w:t>
      </w:r>
    </w:p>
    <w:p w14:paraId="5EA616DC"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 xml:space="preserve">To request the supervisory authority to assess whether any provision of the GDPR has been contravened. </w:t>
      </w:r>
    </w:p>
    <w:p w14:paraId="24C7DD2D"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To have personal data provided to them in a structured, commonly used and machine-readable format, and the right to have that data transmitted to another controller.</w:t>
      </w:r>
    </w:p>
    <w:p w14:paraId="227CC65D" w14:textId="77777777"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lang w:val="en-US"/>
        </w:rPr>
        <w:t xml:space="preserve">To object to any automated profiling that is occurring without </w:t>
      </w:r>
      <w:proofErr w:type="spellStart"/>
      <w:r w:rsidRPr="00324150">
        <w:rPr>
          <w:rFonts w:eastAsia="Arial"/>
          <w:bCs/>
          <w:spacing w:val="-2"/>
          <w:sz w:val="24"/>
          <w:szCs w:val="24"/>
          <w:lang w:val="en-US"/>
        </w:rPr>
        <w:t>conse</w:t>
      </w:r>
      <w:proofErr w:type="spellEnd"/>
      <w:r w:rsidRPr="00324150">
        <w:rPr>
          <w:rFonts w:eastAsia="Arial"/>
          <w:bCs/>
          <w:spacing w:val="-2"/>
          <w:sz w:val="24"/>
          <w:szCs w:val="24"/>
        </w:rPr>
        <w:t>nt.</w:t>
      </w:r>
    </w:p>
    <w:p w14:paraId="27D2AE69" w14:textId="217958E6" w:rsidR="00324150" w:rsidRPr="00324150" w:rsidRDefault="00324150" w:rsidP="00324150">
      <w:pPr>
        <w:numPr>
          <w:ilvl w:val="0"/>
          <w:numId w:val="2"/>
        </w:numPr>
        <w:spacing w:after="0" w:line="240" w:lineRule="auto"/>
        <w:ind w:left="1134" w:hanging="283"/>
        <w:jc w:val="both"/>
        <w:rPr>
          <w:rFonts w:eastAsia="Arial"/>
          <w:bCs/>
          <w:spacing w:val="-2"/>
          <w:sz w:val="24"/>
          <w:szCs w:val="24"/>
          <w:lang w:val="en-US"/>
        </w:rPr>
      </w:pPr>
      <w:r w:rsidRPr="00324150">
        <w:rPr>
          <w:rFonts w:eastAsia="Arial"/>
          <w:bCs/>
          <w:spacing w:val="-2"/>
          <w:sz w:val="24"/>
          <w:szCs w:val="24"/>
        </w:rPr>
        <w:t>W</w:t>
      </w:r>
      <w:r w:rsidR="009461DB">
        <w:rPr>
          <w:rFonts w:eastAsia="Arial"/>
          <w:bCs/>
          <w:spacing w:val="-2"/>
          <w:sz w:val="24"/>
          <w:szCs w:val="24"/>
        </w:rPr>
        <w:t>h</w:t>
      </w:r>
      <w:r w:rsidRPr="00324150">
        <w:rPr>
          <w:rFonts w:eastAsia="Arial"/>
          <w:bCs/>
          <w:spacing w:val="-2"/>
          <w:sz w:val="24"/>
          <w:szCs w:val="24"/>
        </w:rPr>
        <w:t>ere possible to halt processing of data while it is being queried or subject to a Subject  Access Request</w:t>
      </w:r>
    </w:p>
    <w:p w14:paraId="5879B6B4" w14:textId="77777777" w:rsidR="00324150" w:rsidRPr="00324150" w:rsidRDefault="00324150" w:rsidP="00324150">
      <w:pPr>
        <w:widowControl w:val="0"/>
        <w:tabs>
          <w:tab w:val="left" w:pos="567"/>
        </w:tabs>
        <w:spacing w:after="0" w:line="240" w:lineRule="auto"/>
        <w:ind w:hanging="283"/>
        <w:jc w:val="both"/>
        <w:rPr>
          <w:rFonts w:eastAsia="Arial"/>
          <w:bCs/>
          <w:spacing w:val="-2"/>
          <w:sz w:val="24"/>
          <w:szCs w:val="24"/>
          <w:lang w:val="en-US"/>
        </w:rPr>
      </w:pPr>
    </w:p>
    <w:p w14:paraId="5062F8F2" w14:textId="77777777" w:rsidR="00324150" w:rsidRPr="00324150" w:rsidRDefault="00324150" w:rsidP="00324150">
      <w:pPr>
        <w:widowControl w:val="0"/>
        <w:spacing w:after="0" w:line="240" w:lineRule="auto"/>
        <w:jc w:val="both"/>
        <w:rPr>
          <w:rFonts w:eastAsia="Arial"/>
          <w:b/>
          <w:bCs/>
          <w:spacing w:val="-2"/>
          <w:sz w:val="24"/>
          <w:szCs w:val="24"/>
          <w:lang w:val="en-US"/>
        </w:rPr>
      </w:pPr>
      <w:r w:rsidRPr="00324150">
        <w:rPr>
          <w:rFonts w:eastAsia="Arial"/>
          <w:b/>
          <w:bCs/>
          <w:spacing w:val="-2"/>
          <w:sz w:val="24"/>
          <w:szCs w:val="24"/>
        </w:rPr>
        <w:t xml:space="preserve">4.2 </w:t>
      </w:r>
      <w:r w:rsidRPr="00324150">
        <w:rPr>
          <w:rFonts w:eastAsia="Arial"/>
          <w:b/>
          <w:bCs/>
          <w:spacing w:val="-2"/>
          <w:sz w:val="24"/>
          <w:szCs w:val="24"/>
        </w:rPr>
        <w:tab/>
      </w:r>
      <w:r w:rsidRPr="00324150">
        <w:rPr>
          <w:rFonts w:eastAsia="Arial"/>
          <w:b/>
          <w:bCs/>
          <w:spacing w:val="-2"/>
          <w:sz w:val="24"/>
          <w:szCs w:val="24"/>
          <w:lang w:val="en-US"/>
        </w:rPr>
        <w:t>Complaints</w:t>
      </w:r>
    </w:p>
    <w:p w14:paraId="7FF548C8" w14:textId="77777777" w:rsidR="00324150" w:rsidRPr="00324150" w:rsidRDefault="00324150" w:rsidP="00324150">
      <w:pPr>
        <w:widowControl w:val="0"/>
        <w:spacing w:after="0" w:line="240" w:lineRule="auto"/>
        <w:jc w:val="both"/>
        <w:rPr>
          <w:rFonts w:eastAsia="Arial"/>
          <w:bCs/>
          <w:i/>
          <w:spacing w:val="-2"/>
          <w:sz w:val="24"/>
          <w:szCs w:val="24"/>
          <w:u w:val="single"/>
          <w:lang w:val="en-US"/>
        </w:rPr>
      </w:pPr>
    </w:p>
    <w:p w14:paraId="7FF61DEF" w14:textId="77777777" w:rsidR="00324150" w:rsidRPr="00324150" w:rsidRDefault="00324150" w:rsidP="00324150">
      <w:pPr>
        <w:widowControl w:val="0"/>
        <w:spacing w:after="0" w:line="240" w:lineRule="auto"/>
        <w:ind w:left="709"/>
        <w:jc w:val="both"/>
        <w:rPr>
          <w:rFonts w:eastAsia="Arial"/>
          <w:bCs/>
          <w:spacing w:val="-2"/>
          <w:sz w:val="24"/>
          <w:szCs w:val="24"/>
        </w:rPr>
      </w:pPr>
      <w:r w:rsidRPr="00324150">
        <w:rPr>
          <w:rFonts w:eastAsia="Arial"/>
          <w:bCs/>
          <w:spacing w:val="-2"/>
          <w:sz w:val="24"/>
          <w:szCs w:val="24"/>
        </w:rPr>
        <w:t xml:space="preserve">Data subjects </w:t>
      </w:r>
      <w:r w:rsidRPr="00324150">
        <w:rPr>
          <w:rFonts w:eastAsia="Arial"/>
          <w:bCs/>
          <w:spacing w:val="-2"/>
          <w:sz w:val="24"/>
          <w:szCs w:val="24"/>
          <w:lang w:val="en-US"/>
        </w:rPr>
        <w:t xml:space="preserve">who wish to complain </w:t>
      </w:r>
      <w:r w:rsidRPr="00324150">
        <w:rPr>
          <w:rFonts w:eastAsia="Arial"/>
          <w:bCs/>
          <w:spacing w:val="-2"/>
          <w:sz w:val="24"/>
          <w:szCs w:val="24"/>
        </w:rPr>
        <w:t>ab</w:t>
      </w:r>
      <w:r w:rsidRPr="00324150">
        <w:rPr>
          <w:rFonts w:eastAsia="Arial"/>
          <w:bCs/>
          <w:spacing w:val="-2"/>
          <w:sz w:val="24"/>
          <w:szCs w:val="24"/>
          <w:lang w:val="en-US"/>
        </w:rPr>
        <w:t>out how their personal information has been processed</w:t>
      </w:r>
      <w:r w:rsidRPr="00324150">
        <w:rPr>
          <w:rFonts w:eastAsia="Arial"/>
          <w:bCs/>
          <w:spacing w:val="-2"/>
          <w:sz w:val="24"/>
          <w:szCs w:val="24"/>
        </w:rPr>
        <w:t xml:space="preserve"> may:</w:t>
      </w:r>
    </w:p>
    <w:p w14:paraId="1FE74EA4" w14:textId="77777777" w:rsidR="00324150" w:rsidRPr="00324150" w:rsidRDefault="00324150" w:rsidP="00324150">
      <w:pPr>
        <w:numPr>
          <w:ilvl w:val="0"/>
          <w:numId w:val="6"/>
        </w:numPr>
        <w:spacing w:after="0" w:line="240" w:lineRule="auto"/>
        <w:ind w:left="1134" w:hanging="283"/>
        <w:jc w:val="both"/>
        <w:rPr>
          <w:rFonts w:eastAsia="Arial"/>
          <w:bCs/>
          <w:spacing w:val="-2"/>
          <w:sz w:val="24"/>
          <w:szCs w:val="24"/>
        </w:rPr>
      </w:pPr>
      <w:r w:rsidRPr="00324150">
        <w:rPr>
          <w:rFonts w:eastAsia="Arial"/>
          <w:bCs/>
          <w:spacing w:val="-2"/>
          <w:sz w:val="24"/>
          <w:szCs w:val="24"/>
        </w:rPr>
        <w:t>use the complaints procedure;</w:t>
      </w:r>
    </w:p>
    <w:p w14:paraId="07C0A3F3" w14:textId="77777777" w:rsidR="00324150" w:rsidRPr="00324150" w:rsidRDefault="00324150" w:rsidP="00324150">
      <w:pPr>
        <w:numPr>
          <w:ilvl w:val="0"/>
          <w:numId w:val="6"/>
        </w:numPr>
        <w:spacing w:after="0" w:line="240" w:lineRule="auto"/>
        <w:ind w:left="1134" w:hanging="283"/>
        <w:jc w:val="both"/>
        <w:rPr>
          <w:rFonts w:eastAsia="Arial"/>
          <w:sz w:val="24"/>
          <w:szCs w:val="24"/>
        </w:rPr>
      </w:pPr>
      <w:r w:rsidRPr="00324150">
        <w:rPr>
          <w:rFonts w:eastAsia="Arial"/>
          <w:bCs/>
          <w:spacing w:val="-2"/>
          <w:sz w:val="24"/>
          <w:szCs w:val="24"/>
        </w:rPr>
        <w:t xml:space="preserve">complain directly to the </w:t>
      </w:r>
      <w:r w:rsidRPr="00324150">
        <w:rPr>
          <w:rFonts w:eastAsia="Arial"/>
          <w:sz w:val="24"/>
          <w:szCs w:val="24"/>
          <w:lang w:val="en-US"/>
        </w:rPr>
        <w:t>D</w:t>
      </w:r>
      <w:r w:rsidRPr="00324150">
        <w:rPr>
          <w:rFonts w:eastAsia="Arial"/>
          <w:sz w:val="24"/>
          <w:szCs w:val="24"/>
        </w:rPr>
        <w:t>PO;</w:t>
      </w:r>
    </w:p>
    <w:p w14:paraId="045E67DD" w14:textId="77777777" w:rsidR="00324150" w:rsidRPr="00324150" w:rsidRDefault="00324150" w:rsidP="00324150">
      <w:pPr>
        <w:numPr>
          <w:ilvl w:val="0"/>
          <w:numId w:val="6"/>
        </w:numPr>
        <w:spacing w:after="0" w:line="240" w:lineRule="auto"/>
        <w:ind w:left="1134" w:hanging="283"/>
        <w:jc w:val="both"/>
        <w:rPr>
          <w:rFonts w:eastAsia="Arial"/>
          <w:bCs/>
          <w:spacing w:val="-2"/>
          <w:sz w:val="24"/>
          <w:szCs w:val="24"/>
        </w:rPr>
      </w:pPr>
      <w:r w:rsidRPr="00324150">
        <w:rPr>
          <w:rFonts w:eastAsia="Arial"/>
          <w:sz w:val="24"/>
          <w:szCs w:val="24"/>
        </w:rPr>
        <w:t>complain to the</w:t>
      </w:r>
      <w:r w:rsidRPr="00324150">
        <w:rPr>
          <w:rFonts w:eastAsia="Arial"/>
          <w:bCs/>
          <w:spacing w:val="-2"/>
          <w:sz w:val="24"/>
          <w:szCs w:val="24"/>
        </w:rPr>
        <w:t xml:space="preserve"> supervisory authority.</w:t>
      </w:r>
    </w:p>
    <w:p w14:paraId="34C340CF" w14:textId="77777777" w:rsidR="00324150" w:rsidRPr="00324150" w:rsidRDefault="00324150" w:rsidP="00324150">
      <w:pPr>
        <w:widowControl w:val="0"/>
        <w:spacing w:after="0" w:line="240" w:lineRule="auto"/>
        <w:jc w:val="both"/>
        <w:rPr>
          <w:rFonts w:eastAsia="Arial"/>
          <w:bCs/>
          <w:spacing w:val="-2"/>
          <w:sz w:val="24"/>
          <w:szCs w:val="24"/>
        </w:rPr>
      </w:pPr>
    </w:p>
    <w:p w14:paraId="419A0F87" w14:textId="77777777" w:rsidR="00324150" w:rsidRPr="00324150" w:rsidRDefault="00324150" w:rsidP="00324150">
      <w:pPr>
        <w:spacing w:after="0"/>
        <w:jc w:val="both"/>
        <w:rPr>
          <w:b/>
          <w:sz w:val="24"/>
          <w:szCs w:val="24"/>
        </w:rPr>
      </w:pPr>
      <w:r w:rsidRPr="00324150">
        <w:rPr>
          <w:b/>
          <w:sz w:val="24"/>
          <w:szCs w:val="24"/>
        </w:rPr>
        <w:t xml:space="preserve">4.3 </w:t>
      </w:r>
      <w:r w:rsidRPr="00324150">
        <w:rPr>
          <w:b/>
          <w:sz w:val="24"/>
          <w:szCs w:val="24"/>
        </w:rPr>
        <w:tab/>
        <w:t>Rights of access to data</w:t>
      </w:r>
    </w:p>
    <w:p w14:paraId="4E528F13" w14:textId="77777777" w:rsidR="00324150" w:rsidRPr="00324150" w:rsidRDefault="00324150" w:rsidP="00324150">
      <w:pPr>
        <w:spacing w:after="0"/>
        <w:jc w:val="both"/>
        <w:rPr>
          <w:i/>
          <w:sz w:val="24"/>
          <w:szCs w:val="24"/>
          <w:highlight w:val="yellow"/>
          <w:u w:val="single"/>
        </w:rPr>
      </w:pPr>
    </w:p>
    <w:p w14:paraId="5047AE5C"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Data subjects have the right to access any personal data held </w:t>
      </w:r>
      <w:r w:rsidRPr="00324150">
        <w:rPr>
          <w:sz w:val="24"/>
          <w:szCs w:val="24"/>
        </w:rPr>
        <w:t xml:space="preserve">by NWHA </w:t>
      </w:r>
      <w:r w:rsidRPr="00324150">
        <w:rPr>
          <w:spacing w:val="-2"/>
          <w:sz w:val="24"/>
          <w:szCs w:val="24"/>
        </w:rPr>
        <w:t xml:space="preserve">in electronic format and manual records which form part of a structured filing system. This includes the right to inspect confidential personal references received by </w:t>
      </w:r>
      <w:r w:rsidRPr="00324150">
        <w:rPr>
          <w:sz w:val="24"/>
          <w:szCs w:val="24"/>
        </w:rPr>
        <w:t xml:space="preserve">NWHA </w:t>
      </w:r>
      <w:r w:rsidRPr="00324150">
        <w:rPr>
          <w:spacing w:val="-2"/>
          <w:sz w:val="24"/>
          <w:szCs w:val="24"/>
        </w:rPr>
        <w:t>and information obtained from third-party organisations about that person.</w:t>
      </w:r>
    </w:p>
    <w:p w14:paraId="68F8CCD2" w14:textId="77777777" w:rsidR="00324150" w:rsidRPr="00324150" w:rsidRDefault="00324150" w:rsidP="00324150">
      <w:pPr>
        <w:suppressAutoHyphens/>
        <w:spacing w:after="0"/>
        <w:ind w:left="709"/>
        <w:jc w:val="both"/>
        <w:rPr>
          <w:spacing w:val="-2"/>
          <w:sz w:val="24"/>
          <w:szCs w:val="24"/>
        </w:rPr>
      </w:pPr>
    </w:p>
    <w:p w14:paraId="2BD6867B" w14:textId="77777777" w:rsidR="00324150" w:rsidRPr="00324150" w:rsidRDefault="00324150" w:rsidP="00324150">
      <w:pPr>
        <w:suppressAutoHyphens/>
        <w:spacing w:after="0"/>
        <w:ind w:left="709"/>
        <w:jc w:val="both"/>
        <w:rPr>
          <w:bCs/>
          <w:spacing w:val="-2"/>
          <w:sz w:val="24"/>
          <w:szCs w:val="24"/>
        </w:rPr>
      </w:pPr>
      <w:r w:rsidRPr="00324150">
        <w:rPr>
          <w:spacing w:val="-2"/>
          <w:sz w:val="24"/>
          <w:szCs w:val="24"/>
        </w:rPr>
        <w:lastRenderedPageBreak/>
        <w:t>Subject Access Requests are dealt with as described in the DP Subject Access Request Procedure.</w:t>
      </w:r>
    </w:p>
    <w:p w14:paraId="5FF1EFA1" w14:textId="77777777" w:rsidR="00324150" w:rsidRPr="00324150" w:rsidRDefault="00324150" w:rsidP="00324150">
      <w:pPr>
        <w:widowControl w:val="0"/>
        <w:spacing w:after="0" w:line="240" w:lineRule="auto"/>
        <w:jc w:val="both"/>
        <w:rPr>
          <w:rFonts w:eastAsia="Arial"/>
          <w:bCs/>
          <w:spacing w:val="-2"/>
          <w:sz w:val="24"/>
          <w:szCs w:val="24"/>
          <w:lang w:val="en-US"/>
        </w:rPr>
      </w:pPr>
    </w:p>
    <w:p w14:paraId="5F82D03F" w14:textId="77777777" w:rsidR="00324150" w:rsidRPr="00324150" w:rsidRDefault="00324150" w:rsidP="00324150">
      <w:pPr>
        <w:spacing w:after="0"/>
        <w:jc w:val="both"/>
        <w:rPr>
          <w:b/>
          <w:spacing w:val="-2"/>
          <w:sz w:val="24"/>
          <w:szCs w:val="24"/>
        </w:rPr>
      </w:pPr>
      <w:r w:rsidRPr="00324150">
        <w:rPr>
          <w:b/>
          <w:sz w:val="24"/>
          <w:szCs w:val="24"/>
        </w:rPr>
        <w:t xml:space="preserve">5. </w:t>
      </w:r>
      <w:r w:rsidRPr="00324150">
        <w:rPr>
          <w:b/>
          <w:sz w:val="24"/>
          <w:szCs w:val="24"/>
        </w:rPr>
        <w:tab/>
        <w:t>Consent</w:t>
      </w:r>
    </w:p>
    <w:p w14:paraId="387BFC25" w14:textId="77777777" w:rsidR="00324150" w:rsidRPr="00324150" w:rsidRDefault="00324150" w:rsidP="00324150">
      <w:pPr>
        <w:spacing w:after="0"/>
        <w:jc w:val="both"/>
        <w:rPr>
          <w:b/>
          <w:spacing w:val="-2"/>
          <w:sz w:val="24"/>
          <w:szCs w:val="24"/>
          <w:u w:val="single"/>
        </w:rPr>
      </w:pPr>
    </w:p>
    <w:p w14:paraId="0784E991" w14:textId="77777777" w:rsidR="00324150" w:rsidRPr="00324150" w:rsidRDefault="00324150" w:rsidP="00324150">
      <w:pPr>
        <w:widowControl w:val="0"/>
        <w:spacing w:after="0" w:line="240" w:lineRule="auto"/>
        <w:ind w:left="709"/>
        <w:jc w:val="both"/>
        <w:rPr>
          <w:rFonts w:eastAsia="Arial"/>
          <w:bCs/>
          <w:spacing w:val="-2"/>
          <w:sz w:val="24"/>
          <w:szCs w:val="24"/>
        </w:rPr>
      </w:pPr>
      <w:r w:rsidRPr="00324150">
        <w:rPr>
          <w:rFonts w:eastAsia="Arial"/>
          <w:bCs/>
          <w:spacing w:val="-2"/>
          <w:sz w:val="24"/>
          <w:szCs w:val="24"/>
        </w:rPr>
        <w:t>NWHA understands ‘consent’ to mean that:</w:t>
      </w:r>
    </w:p>
    <w:p w14:paraId="11011627" w14:textId="77777777" w:rsidR="00324150" w:rsidRPr="00324150" w:rsidRDefault="00324150" w:rsidP="00324150">
      <w:pPr>
        <w:widowControl w:val="0"/>
        <w:numPr>
          <w:ilvl w:val="0"/>
          <w:numId w:val="19"/>
        </w:numPr>
        <w:spacing w:after="0" w:line="240" w:lineRule="auto"/>
        <w:ind w:left="1134" w:hanging="283"/>
        <w:jc w:val="both"/>
        <w:rPr>
          <w:rFonts w:eastAsia="Arial"/>
          <w:bCs/>
          <w:spacing w:val="-2"/>
          <w:sz w:val="24"/>
          <w:szCs w:val="24"/>
        </w:rPr>
      </w:pPr>
      <w:r w:rsidRPr="00324150">
        <w:rPr>
          <w:rFonts w:eastAsia="Arial"/>
          <w:bCs/>
          <w:spacing w:val="-2"/>
          <w:sz w:val="24"/>
          <w:szCs w:val="24"/>
        </w:rPr>
        <w:t>it has been explicitly and freely given, being a specific, informed and unambiguous indication of the data subject’s wishes that, by statement or by a clear affirmative action, signifies agreement to the processing of personal data relating to him or her. The data subject can withdraw their consent at any time.</w:t>
      </w:r>
    </w:p>
    <w:p w14:paraId="71BB8BAA" w14:textId="77777777" w:rsidR="00324150" w:rsidRPr="00324150" w:rsidRDefault="00324150" w:rsidP="00324150">
      <w:pPr>
        <w:widowControl w:val="0"/>
        <w:numPr>
          <w:ilvl w:val="0"/>
          <w:numId w:val="19"/>
        </w:numPr>
        <w:spacing w:after="0" w:line="240" w:lineRule="auto"/>
        <w:ind w:left="1134" w:hanging="283"/>
        <w:jc w:val="both"/>
        <w:rPr>
          <w:rFonts w:eastAsia="Arial"/>
          <w:bCs/>
          <w:spacing w:val="-2"/>
          <w:sz w:val="24"/>
          <w:szCs w:val="24"/>
        </w:rPr>
      </w:pPr>
      <w:r w:rsidRPr="00324150">
        <w:rPr>
          <w:rFonts w:eastAsia="Arial"/>
          <w:bCs/>
          <w:spacing w:val="-2"/>
          <w:sz w:val="24"/>
          <w:szCs w:val="24"/>
        </w:rPr>
        <w:t>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w:t>
      </w:r>
    </w:p>
    <w:p w14:paraId="42E9ED1F" w14:textId="77777777" w:rsidR="00324150" w:rsidRPr="00324150" w:rsidRDefault="00324150" w:rsidP="00324150">
      <w:pPr>
        <w:widowControl w:val="0"/>
        <w:spacing w:after="0" w:line="240" w:lineRule="auto"/>
        <w:ind w:left="1134" w:hanging="283"/>
        <w:jc w:val="both"/>
        <w:rPr>
          <w:rFonts w:eastAsia="Arial"/>
          <w:bCs/>
          <w:spacing w:val="-2"/>
          <w:sz w:val="24"/>
          <w:szCs w:val="24"/>
        </w:rPr>
      </w:pPr>
    </w:p>
    <w:p w14:paraId="233A9B8D" w14:textId="77777777" w:rsidR="00324150" w:rsidRPr="00324150" w:rsidRDefault="00324150" w:rsidP="00324150">
      <w:pPr>
        <w:autoSpaceDE w:val="0"/>
        <w:autoSpaceDN w:val="0"/>
        <w:adjustRightInd w:val="0"/>
        <w:spacing w:after="0"/>
        <w:ind w:left="709"/>
        <w:jc w:val="both"/>
        <w:rPr>
          <w:spacing w:val="-2"/>
          <w:sz w:val="24"/>
          <w:szCs w:val="24"/>
        </w:rPr>
      </w:pPr>
      <w:r w:rsidRPr="00324150">
        <w:rPr>
          <w:spacing w:val="-2"/>
          <w:sz w:val="24"/>
          <w:szCs w:val="24"/>
        </w:rPr>
        <w:t xml:space="preserve">Withdrawal of consent will affect how, or indeed if, we can deliver services to those customers.  Data fields in appropriate systems will need to be changed to a ‘refused’ state. </w:t>
      </w:r>
    </w:p>
    <w:p w14:paraId="1A6E292C" w14:textId="77777777" w:rsidR="00324150" w:rsidRPr="00324150" w:rsidRDefault="00324150" w:rsidP="00324150">
      <w:pPr>
        <w:autoSpaceDE w:val="0"/>
        <w:autoSpaceDN w:val="0"/>
        <w:adjustRightInd w:val="0"/>
        <w:spacing w:after="0"/>
        <w:ind w:left="709"/>
        <w:jc w:val="both"/>
        <w:rPr>
          <w:iCs/>
          <w:color w:val="253842"/>
          <w:sz w:val="24"/>
          <w:szCs w:val="24"/>
        </w:rPr>
      </w:pPr>
    </w:p>
    <w:p w14:paraId="0F2E3243" w14:textId="77777777" w:rsidR="00324150" w:rsidRPr="00324150" w:rsidRDefault="00324150" w:rsidP="00324150">
      <w:pPr>
        <w:autoSpaceDE w:val="0"/>
        <w:autoSpaceDN w:val="0"/>
        <w:adjustRightInd w:val="0"/>
        <w:spacing w:after="0"/>
        <w:ind w:left="709"/>
        <w:jc w:val="both"/>
        <w:rPr>
          <w:spacing w:val="-2"/>
          <w:sz w:val="24"/>
          <w:szCs w:val="24"/>
        </w:rPr>
      </w:pPr>
      <w:r w:rsidRPr="00324150">
        <w:rPr>
          <w:spacing w:val="-2"/>
          <w:sz w:val="24"/>
          <w:szCs w:val="24"/>
        </w:rPr>
        <w:t>There must be some active communication between the parties to demonstrate active consent.  Consent cannot be inferred from non-response to a communication.  The Controller must be able to demonstrate that consent was obtained for the processing operation.</w:t>
      </w:r>
    </w:p>
    <w:p w14:paraId="7A4AED6F" w14:textId="77777777" w:rsidR="00324150" w:rsidRPr="00324150" w:rsidRDefault="00324150" w:rsidP="00324150">
      <w:pPr>
        <w:autoSpaceDE w:val="0"/>
        <w:autoSpaceDN w:val="0"/>
        <w:adjustRightInd w:val="0"/>
        <w:spacing w:after="0"/>
        <w:ind w:left="709"/>
        <w:jc w:val="both"/>
        <w:rPr>
          <w:iCs/>
          <w:color w:val="253842"/>
          <w:sz w:val="24"/>
          <w:szCs w:val="24"/>
        </w:rPr>
      </w:pPr>
    </w:p>
    <w:p w14:paraId="2783A4E6" w14:textId="77777777" w:rsidR="00324150" w:rsidRPr="00324150" w:rsidRDefault="00324150" w:rsidP="00324150">
      <w:pPr>
        <w:autoSpaceDE w:val="0"/>
        <w:autoSpaceDN w:val="0"/>
        <w:adjustRightInd w:val="0"/>
        <w:spacing w:after="0"/>
        <w:ind w:left="709"/>
        <w:jc w:val="both"/>
        <w:rPr>
          <w:spacing w:val="-2"/>
          <w:sz w:val="24"/>
          <w:szCs w:val="24"/>
        </w:rPr>
      </w:pPr>
      <w:r w:rsidRPr="00324150">
        <w:rPr>
          <w:spacing w:val="-2"/>
          <w:sz w:val="24"/>
          <w:szCs w:val="24"/>
        </w:rPr>
        <w:t>For sensitive data, explicit written consent of data subjects must be obtained unless an alternative legitimate basis for processing exists.</w:t>
      </w:r>
    </w:p>
    <w:p w14:paraId="0059E2DA" w14:textId="77777777" w:rsidR="00324150" w:rsidRPr="00324150" w:rsidRDefault="00324150" w:rsidP="00324150">
      <w:pPr>
        <w:autoSpaceDE w:val="0"/>
        <w:autoSpaceDN w:val="0"/>
        <w:adjustRightInd w:val="0"/>
        <w:spacing w:after="0"/>
        <w:ind w:left="709"/>
        <w:jc w:val="both"/>
        <w:rPr>
          <w:color w:val="253842"/>
          <w:sz w:val="24"/>
          <w:szCs w:val="24"/>
        </w:rPr>
      </w:pPr>
    </w:p>
    <w:p w14:paraId="136069C3" w14:textId="77777777" w:rsidR="00324150" w:rsidRPr="00324150" w:rsidRDefault="00324150" w:rsidP="00324150">
      <w:pPr>
        <w:autoSpaceDE w:val="0"/>
        <w:autoSpaceDN w:val="0"/>
        <w:adjustRightInd w:val="0"/>
        <w:spacing w:after="0"/>
        <w:ind w:left="709"/>
        <w:jc w:val="both"/>
        <w:rPr>
          <w:spacing w:val="-2"/>
          <w:sz w:val="24"/>
          <w:szCs w:val="24"/>
        </w:rPr>
      </w:pPr>
      <w:r w:rsidRPr="00324150">
        <w:rPr>
          <w:spacing w:val="-2"/>
          <w:sz w:val="24"/>
          <w:szCs w:val="24"/>
        </w:rPr>
        <w:t xml:space="preserve">In most instances, consent to process personal and sensitive data is obtained routinely by </w:t>
      </w:r>
      <w:r w:rsidRPr="00324150">
        <w:rPr>
          <w:sz w:val="24"/>
          <w:szCs w:val="24"/>
        </w:rPr>
        <w:t xml:space="preserve">NWHA </w:t>
      </w:r>
      <w:r w:rsidRPr="00324150">
        <w:rPr>
          <w:spacing w:val="-2"/>
          <w:sz w:val="24"/>
          <w:szCs w:val="24"/>
        </w:rPr>
        <w:t xml:space="preserve">using standard consent documents, e.g. when a new client signs a Tenancy Agreement. </w:t>
      </w:r>
    </w:p>
    <w:p w14:paraId="74C629E4" w14:textId="77777777" w:rsidR="00324150" w:rsidRPr="00324150" w:rsidRDefault="00324150" w:rsidP="00324150">
      <w:pPr>
        <w:autoSpaceDE w:val="0"/>
        <w:autoSpaceDN w:val="0"/>
        <w:adjustRightInd w:val="0"/>
        <w:spacing w:after="0"/>
        <w:ind w:left="709"/>
        <w:jc w:val="both"/>
        <w:rPr>
          <w:color w:val="253842"/>
          <w:sz w:val="24"/>
          <w:szCs w:val="24"/>
        </w:rPr>
      </w:pPr>
    </w:p>
    <w:p w14:paraId="7142060B" w14:textId="77777777" w:rsidR="00324150" w:rsidRPr="00324150" w:rsidRDefault="00324150" w:rsidP="00324150">
      <w:pPr>
        <w:autoSpaceDE w:val="0"/>
        <w:autoSpaceDN w:val="0"/>
        <w:adjustRightInd w:val="0"/>
        <w:spacing w:after="0"/>
        <w:ind w:left="709"/>
        <w:jc w:val="both"/>
        <w:rPr>
          <w:sz w:val="24"/>
          <w:szCs w:val="24"/>
        </w:rPr>
      </w:pPr>
      <w:r w:rsidRPr="00324150">
        <w:rPr>
          <w:spacing w:val="-2"/>
          <w:sz w:val="24"/>
          <w:szCs w:val="24"/>
        </w:rPr>
        <w:t xml:space="preserve">Where </w:t>
      </w:r>
      <w:r w:rsidRPr="00324150">
        <w:rPr>
          <w:sz w:val="24"/>
          <w:szCs w:val="24"/>
        </w:rPr>
        <w:t xml:space="preserve">NWHA provides online services to children (defined as being under the age of 16 the UK age of consent), parental or custodial authorisation must be obtained.  </w:t>
      </w:r>
    </w:p>
    <w:p w14:paraId="0CEECDE8" w14:textId="77777777" w:rsidR="00324150" w:rsidRPr="00324150" w:rsidRDefault="00324150" w:rsidP="00324150">
      <w:pPr>
        <w:autoSpaceDE w:val="0"/>
        <w:autoSpaceDN w:val="0"/>
        <w:adjustRightInd w:val="0"/>
        <w:spacing w:after="0"/>
        <w:ind w:left="709"/>
        <w:jc w:val="both"/>
        <w:rPr>
          <w:spacing w:val="-2"/>
          <w:sz w:val="24"/>
          <w:szCs w:val="24"/>
        </w:rPr>
      </w:pPr>
    </w:p>
    <w:p w14:paraId="405E0523" w14:textId="77777777" w:rsidR="00324150" w:rsidRPr="00324150" w:rsidRDefault="00324150" w:rsidP="00324150">
      <w:pPr>
        <w:spacing w:after="0"/>
        <w:ind w:left="709"/>
        <w:jc w:val="both"/>
        <w:rPr>
          <w:sz w:val="24"/>
          <w:szCs w:val="24"/>
        </w:rPr>
      </w:pPr>
      <w:r w:rsidRPr="00324150">
        <w:rPr>
          <w:sz w:val="24"/>
          <w:szCs w:val="24"/>
        </w:rPr>
        <w:t>Under certain circumstances, NWHA may receive information about residents from partner agencies, especially the police or local authorities. Employees requiring advice on how to treat this information should discuss it with their manager or the DPO.</w:t>
      </w:r>
    </w:p>
    <w:p w14:paraId="71F7F0F8" w14:textId="77777777" w:rsidR="00324150" w:rsidRPr="00324150" w:rsidRDefault="00324150" w:rsidP="00324150">
      <w:pPr>
        <w:suppressAutoHyphens/>
        <w:spacing w:after="0"/>
        <w:ind w:left="709"/>
        <w:jc w:val="both"/>
        <w:rPr>
          <w:spacing w:val="-2"/>
          <w:sz w:val="24"/>
          <w:szCs w:val="24"/>
        </w:rPr>
      </w:pPr>
    </w:p>
    <w:p w14:paraId="4FE45174"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The lawful processing ‘gateway’ of being necessary for purposes of legitimate interests is now expressly unavailable to public authorities.  Any legal obligation or task in the public interest must be laid down in EU or national law, which must itself be in the public interest and proportionate to the aim.</w:t>
      </w:r>
    </w:p>
    <w:p w14:paraId="0515B69F" w14:textId="77777777" w:rsidR="00324150" w:rsidRPr="00324150" w:rsidRDefault="00324150" w:rsidP="00324150">
      <w:pPr>
        <w:spacing w:after="0"/>
        <w:ind w:left="709"/>
        <w:jc w:val="both"/>
        <w:rPr>
          <w:sz w:val="24"/>
          <w:szCs w:val="24"/>
        </w:rPr>
      </w:pPr>
    </w:p>
    <w:p w14:paraId="2D0B9F52" w14:textId="77777777" w:rsidR="00324150" w:rsidRPr="00324150" w:rsidRDefault="00324150" w:rsidP="00324150">
      <w:pPr>
        <w:spacing w:after="0"/>
        <w:ind w:left="709"/>
        <w:jc w:val="both"/>
        <w:rPr>
          <w:sz w:val="24"/>
          <w:szCs w:val="24"/>
        </w:rPr>
      </w:pPr>
      <w:r w:rsidRPr="00324150">
        <w:rPr>
          <w:sz w:val="24"/>
          <w:szCs w:val="24"/>
        </w:rPr>
        <w:t>It is likely that the ‘consent is given by the resident’ lawful processing gateway that we have used historically will not meet the more stringent demands of GDPR.  Therefore each gateway will be reviewed to ensure they are compliant.</w:t>
      </w:r>
    </w:p>
    <w:p w14:paraId="31EBD10D" w14:textId="77777777" w:rsidR="00324150" w:rsidRPr="00324150" w:rsidRDefault="00324150" w:rsidP="00324150">
      <w:pPr>
        <w:spacing w:after="0"/>
        <w:ind w:left="709"/>
        <w:jc w:val="both"/>
        <w:rPr>
          <w:sz w:val="24"/>
          <w:szCs w:val="24"/>
        </w:rPr>
      </w:pPr>
      <w:r w:rsidRPr="00324150">
        <w:rPr>
          <w:sz w:val="24"/>
          <w:szCs w:val="24"/>
        </w:rPr>
        <w:t xml:space="preserve"> </w:t>
      </w:r>
    </w:p>
    <w:p w14:paraId="3EBFA568" w14:textId="77777777" w:rsidR="00324150" w:rsidRPr="00324150" w:rsidRDefault="00324150" w:rsidP="00F04FCD">
      <w:pPr>
        <w:spacing w:after="0"/>
        <w:ind w:left="709"/>
        <w:jc w:val="both"/>
        <w:rPr>
          <w:sz w:val="24"/>
          <w:szCs w:val="24"/>
        </w:rPr>
      </w:pPr>
      <w:r w:rsidRPr="00324150">
        <w:rPr>
          <w:sz w:val="24"/>
          <w:szCs w:val="24"/>
        </w:rPr>
        <w:t>Registered Providers are classed as Community Benefit Societies and are ’hybrid’ organisations, mid-way between the public and private sectors. In the absence of clear guidance (in the GDPR, by Working party interpretation or by the UK supervisory authority), they are taken to be in the private sector for GDPR purposes.</w:t>
      </w:r>
      <w:r w:rsidR="00F04FCD">
        <w:rPr>
          <w:sz w:val="24"/>
          <w:szCs w:val="24"/>
        </w:rPr>
        <w:t xml:space="preserve"> </w:t>
      </w:r>
    </w:p>
    <w:p w14:paraId="59395DC6" w14:textId="77777777" w:rsidR="00324150" w:rsidRPr="00324150" w:rsidRDefault="00324150" w:rsidP="00324150">
      <w:pPr>
        <w:spacing w:after="0"/>
        <w:jc w:val="both"/>
        <w:rPr>
          <w:sz w:val="24"/>
          <w:szCs w:val="24"/>
        </w:rPr>
      </w:pPr>
    </w:p>
    <w:p w14:paraId="08CF4A5A" w14:textId="77777777" w:rsidR="00324150" w:rsidRPr="00324150" w:rsidRDefault="00324150" w:rsidP="00324150">
      <w:pPr>
        <w:spacing w:after="0"/>
        <w:jc w:val="both"/>
        <w:rPr>
          <w:b/>
          <w:spacing w:val="-2"/>
          <w:sz w:val="24"/>
          <w:szCs w:val="24"/>
        </w:rPr>
      </w:pPr>
      <w:r w:rsidRPr="00324150">
        <w:rPr>
          <w:b/>
          <w:sz w:val="24"/>
          <w:szCs w:val="24"/>
        </w:rPr>
        <w:t>6.</w:t>
      </w:r>
      <w:r w:rsidRPr="00324150">
        <w:rPr>
          <w:b/>
          <w:sz w:val="24"/>
          <w:szCs w:val="24"/>
        </w:rPr>
        <w:tab/>
        <w:t xml:space="preserve"> Responsibilities under the General Data Protection Regulation</w:t>
      </w:r>
    </w:p>
    <w:p w14:paraId="136414DF" w14:textId="77777777" w:rsidR="00324150" w:rsidRPr="00324150" w:rsidRDefault="00324150" w:rsidP="00324150">
      <w:pPr>
        <w:spacing w:after="0"/>
        <w:jc w:val="both"/>
        <w:rPr>
          <w:spacing w:val="-2"/>
          <w:sz w:val="24"/>
          <w:szCs w:val="24"/>
          <w:u w:val="single"/>
        </w:rPr>
      </w:pPr>
    </w:p>
    <w:p w14:paraId="01816F01" w14:textId="77777777" w:rsidR="00324150" w:rsidRPr="00324150" w:rsidRDefault="00324150" w:rsidP="00324150">
      <w:pPr>
        <w:spacing w:after="0" w:line="240" w:lineRule="auto"/>
        <w:jc w:val="both"/>
        <w:rPr>
          <w:rFonts w:eastAsiaTheme="majorEastAsia"/>
          <w:b/>
          <w:sz w:val="24"/>
          <w:szCs w:val="24"/>
          <w:lang w:eastAsia="ja-JP"/>
        </w:rPr>
      </w:pPr>
      <w:r w:rsidRPr="00324150">
        <w:rPr>
          <w:rFonts w:eastAsiaTheme="majorEastAsia"/>
          <w:b/>
          <w:sz w:val="24"/>
          <w:szCs w:val="24"/>
          <w:lang w:eastAsia="ja-JP"/>
        </w:rPr>
        <w:t xml:space="preserve">6.1 </w:t>
      </w:r>
      <w:r w:rsidRPr="00324150">
        <w:rPr>
          <w:rFonts w:eastAsiaTheme="majorEastAsia"/>
          <w:b/>
          <w:sz w:val="24"/>
          <w:szCs w:val="24"/>
          <w:lang w:eastAsia="ja-JP"/>
        </w:rPr>
        <w:tab/>
        <w:t>General responsibilities</w:t>
      </w:r>
    </w:p>
    <w:p w14:paraId="5D8C317C" w14:textId="77777777" w:rsidR="00324150" w:rsidRPr="00324150" w:rsidRDefault="00324150" w:rsidP="00324150">
      <w:pPr>
        <w:spacing w:after="0" w:line="240" w:lineRule="auto"/>
        <w:jc w:val="both"/>
        <w:rPr>
          <w:rFonts w:eastAsiaTheme="majorEastAsia"/>
          <w:i/>
          <w:sz w:val="24"/>
          <w:szCs w:val="24"/>
          <w:lang w:eastAsia="ja-JP"/>
        </w:rPr>
      </w:pPr>
    </w:p>
    <w:p w14:paraId="66533DC2" w14:textId="77777777" w:rsidR="00324150" w:rsidRPr="00324150" w:rsidRDefault="00324150" w:rsidP="00324150">
      <w:pPr>
        <w:spacing w:after="0" w:line="240" w:lineRule="auto"/>
        <w:ind w:left="709"/>
        <w:jc w:val="both"/>
        <w:rPr>
          <w:rFonts w:eastAsiaTheme="majorEastAsia"/>
          <w:spacing w:val="-2"/>
          <w:sz w:val="24"/>
          <w:szCs w:val="24"/>
          <w:lang w:val="en-US" w:eastAsia="ja-JP"/>
        </w:rPr>
      </w:pPr>
      <w:r w:rsidRPr="00324150">
        <w:rPr>
          <w:rFonts w:eastAsiaTheme="majorEastAsia"/>
          <w:sz w:val="24"/>
          <w:szCs w:val="24"/>
          <w:lang w:eastAsia="ja-JP"/>
        </w:rPr>
        <w:t xml:space="preserve">NWHA </w:t>
      </w:r>
      <w:r w:rsidRPr="00324150">
        <w:rPr>
          <w:rFonts w:eastAsiaTheme="majorEastAsia"/>
          <w:spacing w:val="-2"/>
          <w:sz w:val="24"/>
          <w:szCs w:val="24"/>
          <w:lang w:val="en-US" w:eastAsia="ja-JP"/>
        </w:rPr>
        <w:t xml:space="preserve">is a data controller </w:t>
      </w:r>
      <w:r w:rsidRPr="00324150">
        <w:rPr>
          <w:rFonts w:eastAsiaTheme="majorEastAsia"/>
          <w:spacing w:val="-2"/>
          <w:sz w:val="24"/>
          <w:szCs w:val="24"/>
          <w:lang w:eastAsia="ja-JP"/>
        </w:rPr>
        <w:t xml:space="preserve">and in some circumstances a data processor </w:t>
      </w:r>
      <w:r w:rsidRPr="00324150">
        <w:rPr>
          <w:rFonts w:eastAsiaTheme="majorEastAsia"/>
          <w:spacing w:val="-2"/>
          <w:sz w:val="24"/>
          <w:szCs w:val="24"/>
          <w:lang w:val="en-US" w:eastAsia="ja-JP"/>
        </w:rPr>
        <w:t xml:space="preserve">under the </w:t>
      </w:r>
      <w:r w:rsidRPr="00324150">
        <w:rPr>
          <w:rFonts w:eastAsiaTheme="majorEastAsia"/>
          <w:spacing w:val="-2"/>
          <w:sz w:val="24"/>
          <w:szCs w:val="24"/>
          <w:lang w:eastAsia="ja-JP"/>
        </w:rPr>
        <w:t>GDPR</w:t>
      </w:r>
      <w:r w:rsidRPr="00324150">
        <w:rPr>
          <w:rFonts w:eastAsiaTheme="majorEastAsia"/>
          <w:spacing w:val="-2"/>
          <w:sz w:val="24"/>
          <w:szCs w:val="24"/>
          <w:lang w:val="en-US" w:eastAsia="ja-JP"/>
        </w:rPr>
        <w:t>.</w:t>
      </w:r>
    </w:p>
    <w:p w14:paraId="22752D5F" w14:textId="77777777" w:rsidR="00324150" w:rsidRPr="00324150" w:rsidRDefault="00324150" w:rsidP="00324150">
      <w:pPr>
        <w:spacing w:after="0" w:line="240" w:lineRule="auto"/>
        <w:ind w:left="709"/>
        <w:jc w:val="both"/>
        <w:rPr>
          <w:rFonts w:eastAsiaTheme="majorEastAsia"/>
          <w:spacing w:val="-2"/>
          <w:sz w:val="24"/>
          <w:szCs w:val="24"/>
          <w:lang w:val="en-US" w:eastAsia="ja-JP"/>
        </w:rPr>
      </w:pPr>
    </w:p>
    <w:p w14:paraId="045A4C97" w14:textId="77777777" w:rsidR="00CB024F" w:rsidRDefault="00CB024F" w:rsidP="00324150">
      <w:pPr>
        <w:spacing w:after="0"/>
        <w:ind w:left="709"/>
        <w:jc w:val="both"/>
        <w:rPr>
          <w:rFonts w:eastAsiaTheme="majorEastAsia"/>
          <w:spacing w:val="-2"/>
          <w:sz w:val="24"/>
          <w:szCs w:val="24"/>
          <w:lang w:eastAsia="ja-JP"/>
        </w:rPr>
      </w:pPr>
      <w:r>
        <w:rPr>
          <w:rFonts w:eastAsiaTheme="majorEastAsia"/>
          <w:spacing w:val="-2"/>
          <w:sz w:val="24"/>
          <w:szCs w:val="24"/>
          <w:lang w:eastAsia="ja-JP"/>
        </w:rPr>
        <w:t>The Board has overall responsibility for ensuring good information handling practices and for reviewing and approving this policy.</w:t>
      </w:r>
    </w:p>
    <w:p w14:paraId="1738DD61" w14:textId="77777777" w:rsidR="00CB024F" w:rsidRDefault="00CB024F" w:rsidP="00324150">
      <w:pPr>
        <w:spacing w:after="0"/>
        <w:ind w:left="709"/>
        <w:jc w:val="both"/>
        <w:rPr>
          <w:rFonts w:eastAsiaTheme="majorEastAsia"/>
          <w:spacing w:val="-2"/>
          <w:sz w:val="24"/>
          <w:szCs w:val="24"/>
          <w:lang w:eastAsia="ja-JP"/>
        </w:rPr>
      </w:pPr>
    </w:p>
    <w:p w14:paraId="7B917F44" w14:textId="77777777" w:rsidR="00324150" w:rsidRPr="00324150" w:rsidRDefault="00CB024F" w:rsidP="00324150">
      <w:pPr>
        <w:spacing w:after="0"/>
        <w:ind w:left="709"/>
        <w:jc w:val="both"/>
        <w:rPr>
          <w:rFonts w:eastAsiaTheme="majorEastAsia"/>
          <w:spacing w:val="-2"/>
          <w:sz w:val="24"/>
          <w:szCs w:val="24"/>
          <w:lang w:val="en-US" w:eastAsia="ja-JP"/>
        </w:rPr>
      </w:pPr>
      <w:r>
        <w:rPr>
          <w:rFonts w:eastAsiaTheme="majorEastAsia"/>
          <w:spacing w:val="-2"/>
          <w:sz w:val="24"/>
          <w:szCs w:val="24"/>
          <w:lang w:eastAsia="ja-JP"/>
        </w:rPr>
        <w:t xml:space="preserve"> </w:t>
      </w:r>
      <w:r w:rsidR="00324150" w:rsidRPr="00324150">
        <w:rPr>
          <w:rFonts w:eastAsiaTheme="majorEastAsia"/>
          <w:spacing w:val="-2"/>
          <w:sz w:val="24"/>
          <w:szCs w:val="24"/>
          <w:lang w:eastAsia="ja-JP"/>
        </w:rPr>
        <w:t xml:space="preserve">Directors, </w:t>
      </w:r>
      <w:r w:rsidR="00324150" w:rsidRPr="00324150">
        <w:rPr>
          <w:rFonts w:eastAsiaTheme="majorEastAsia"/>
          <w:spacing w:val="-2"/>
          <w:sz w:val="24"/>
          <w:szCs w:val="24"/>
          <w:lang w:val="en-US" w:eastAsia="ja-JP"/>
        </w:rPr>
        <w:t>manager</w:t>
      </w:r>
      <w:r w:rsidR="00324150" w:rsidRPr="00324150">
        <w:rPr>
          <w:rFonts w:eastAsiaTheme="majorEastAsia"/>
          <w:spacing w:val="-2"/>
          <w:sz w:val="24"/>
          <w:szCs w:val="24"/>
          <w:lang w:eastAsia="ja-JP"/>
        </w:rPr>
        <w:t xml:space="preserve">s and </w:t>
      </w:r>
      <w:r w:rsidR="00324150" w:rsidRPr="00324150">
        <w:rPr>
          <w:rFonts w:eastAsiaTheme="majorEastAsia"/>
          <w:spacing w:val="-2"/>
          <w:sz w:val="24"/>
          <w:szCs w:val="24"/>
          <w:lang w:val="en-US" w:eastAsia="ja-JP"/>
        </w:rPr>
        <w:t>supervisor</w:t>
      </w:r>
      <w:r w:rsidR="00324150" w:rsidRPr="00324150">
        <w:rPr>
          <w:rFonts w:eastAsiaTheme="majorEastAsia"/>
          <w:spacing w:val="-2"/>
          <w:sz w:val="24"/>
          <w:szCs w:val="24"/>
          <w:lang w:eastAsia="ja-JP"/>
        </w:rPr>
        <w:t>s</w:t>
      </w:r>
      <w:r w:rsidR="00324150" w:rsidRPr="00324150">
        <w:rPr>
          <w:rFonts w:eastAsiaTheme="majorEastAsia"/>
          <w:spacing w:val="-2"/>
          <w:sz w:val="24"/>
          <w:szCs w:val="24"/>
          <w:lang w:val="en-US" w:eastAsia="ja-JP"/>
        </w:rPr>
        <w:t xml:space="preserve"> </w:t>
      </w:r>
      <w:r w:rsidR="00324150" w:rsidRPr="00324150">
        <w:rPr>
          <w:rFonts w:eastAsiaTheme="majorEastAsia"/>
          <w:spacing w:val="-2"/>
          <w:sz w:val="24"/>
          <w:szCs w:val="24"/>
          <w:lang w:eastAsia="ja-JP"/>
        </w:rPr>
        <w:t xml:space="preserve">are </w:t>
      </w:r>
      <w:r w:rsidR="00324150" w:rsidRPr="00324150">
        <w:rPr>
          <w:rFonts w:eastAsiaTheme="majorEastAsia"/>
          <w:spacing w:val="-2"/>
          <w:sz w:val="24"/>
          <w:szCs w:val="24"/>
          <w:lang w:val="en-US" w:eastAsia="ja-JP"/>
        </w:rPr>
        <w:t>responsible for developing and encouraging good information handling practices</w:t>
      </w:r>
      <w:r w:rsidR="00324150" w:rsidRPr="00324150">
        <w:rPr>
          <w:rFonts w:eastAsiaTheme="majorEastAsia"/>
          <w:spacing w:val="-2"/>
          <w:sz w:val="24"/>
          <w:szCs w:val="24"/>
          <w:lang w:eastAsia="ja-JP"/>
        </w:rPr>
        <w:t xml:space="preserve">.  Responsibilities </w:t>
      </w:r>
      <w:r w:rsidR="00324150" w:rsidRPr="00324150">
        <w:rPr>
          <w:rFonts w:eastAsiaTheme="majorEastAsia"/>
          <w:spacing w:val="-2"/>
          <w:sz w:val="24"/>
          <w:szCs w:val="24"/>
          <w:lang w:val="en-US" w:eastAsia="ja-JP"/>
        </w:rPr>
        <w:t xml:space="preserve">are set out in </w:t>
      </w:r>
      <w:r w:rsidR="00324150" w:rsidRPr="00324150">
        <w:rPr>
          <w:rFonts w:eastAsiaTheme="majorEastAsia"/>
          <w:spacing w:val="-2"/>
          <w:sz w:val="24"/>
          <w:szCs w:val="24"/>
          <w:lang w:eastAsia="ja-JP"/>
        </w:rPr>
        <w:t>role profiles</w:t>
      </w:r>
      <w:r w:rsidR="00324150" w:rsidRPr="00324150">
        <w:rPr>
          <w:rFonts w:eastAsiaTheme="majorEastAsia"/>
          <w:spacing w:val="-2"/>
          <w:sz w:val="24"/>
          <w:szCs w:val="24"/>
          <w:lang w:val="en-US" w:eastAsia="ja-JP"/>
        </w:rPr>
        <w:t>.</w:t>
      </w:r>
    </w:p>
    <w:p w14:paraId="17CC5A47" w14:textId="77777777" w:rsidR="00324150" w:rsidRPr="00324150" w:rsidRDefault="00324150" w:rsidP="00324150">
      <w:pPr>
        <w:spacing w:after="0"/>
        <w:ind w:left="709"/>
        <w:contextualSpacing/>
        <w:jc w:val="both"/>
        <w:rPr>
          <w:b/>
          <w:spacing w:val="-2"/>
          <w:sz w:val="24"/>
          <w:szCs w:val="24"/>
        </w:rPr>
      </w:pPr>
    </w:p>
    <w:p w14:paraId="15B011F7" w14:textId="77777777" w:rsidR="00324150" w:rsidRPr="00324150" w:rsidRDefault="00324150" w:rsidP="00324150">
      <w:pPr>
        <w:spacing w:after="0"/>
        <w:ind w:left="709"/>
        <w:jc w:val="both"/>
        <w:rPr>
          <w:rFonts w:eastAsiaTheme="majorEastAsia"/>
          <w:spacing w:val="-2"/>
          <w:sz w:val="24"/>
          <w:szCs w:val="24"/>
          <w:lang w:val="en-US" w:eastAsia="ja-JP"/>
        </w:rPr>
      </w:pPr>
      <w:r w:rsidRPr="00324150">
        <w:rPr>
          <w:rFonts w:eastAsiaTheme="majorEastAsia"/>
          <w:spacing w:val="-2"/>
          <w:sz w:val="24"/>
          <w:szCs w:val="24"/>
          <w:lang w:val="en-US" w:eastAsia="ja-JP"/>
        </w:rPr>
        <w:t xml:space="preserve">Compliance with data protection legislation is the responsibility of all </w:t>
      </w:r>
      <w:r w:rsidRPr="00324150">
        <w:rPr>
          <w:rFonts w:eastAsiaTheme="majorEastAsia"/>
          <w:sz w:val="24"/>
          <w:szCs w:val="24"/>
          <w:lang w:eastAsia="ja-JP"/>
        </w:rPr>
        <w:t xml:space="preserve">employees </w:t>
      </w:r>
      <w:r w:rsidRPr="00324150">
        <w:rPr>
          <w:rFonts w:eastAsiaTheme="majorEastAsia"/>
          <w:spacing w:val="-2"/>
          <w:sz w:val="24"/>
          <w:szCs w:val="24"/>
          <w:lang w:val="en-US" w:eastAsia="ja-JP"/>
        </w:rPr>
        <w:t xml:space="preserve">who </w:t>
      </w:r>
      <w:r w:rsidRPr="00324150">
        <w:rPr>
          <w:rFonts w:eastAsiaTheme="majorEastAsia"/>
          <w:spacing w:val="-2"/>
          <w:sz w:val="24"/>
          <w:szCs w:val="24"/>
          <w:lang w:eastAsia="ja-JP"/>
        </w:rPr>
        <w:t xml:space="preserve">control or </w:t>
      </w:r>
      <w:r w:rsidRPr="00324150">
        <w:rPr>
          <w:rFonts w:eastAsiaTheme="majorEastAsia"/>
          <w:spacing w:val="-2"/>
          <w:sz w:val="24"/>
          <w:szCs w:val="24"/>
          <w:lang w:val="en-US" w:eastAsia="ja-JP"/>
        </w:rPr>
        <w:t xml:space="preserve">process personal </w:t>
      </w:r>
      <w:r w:rsidRPr="00324150">
        <w:rPr>
          <w:rFonts w:eastAsiaTheme="majorEastAsia"/>
          <w:spacing w:val="-2"/>
          <w:sz w:val="24"/>
          <w:szCs w:val="24"/>
          <w:lang w:eastAsia="ja-JP"/>
        </w:rPr>
        <w:t>data.</w:t>
      </w:r>
    </w:p>
    <w:p w14:paraId="1EADDEBD" w14:textId="77777777" w:rsidR="00324150" w:rsidRPr="00324150" w:rsidRDefault="00324150" w:rsidP="00324150">
      <w:pPr>
        <w:spacing w:after="0"/>
        <w:ind w:left="709"/>
        <w:jc w:val="both"/>
        <w:rPr>
          <w:rFonts w:eastAsiaTheme="majorEastAsia"/>
          <w:spacing w:val="-2"/>
          <w:sz w:val="24"/>
          <w:szCs w:val="24"/>
          <w:lang w:val="en-US" w:eastAsia="ja-JP"/>
        </w:rPr>
      </w:pPr>
    </w:p>
    <w:p w14:paraId="0F46C05F" w14:textId="77777777" w:rsidR="00324150" w:rsidRPr="00324150" w:rsidRDefault="00324150" w:rsidP="00324150">
      <w:pPr>
        <w:spacing w:after="0"/>
        <w:ind w:left="709"/>
        <w:jc w:val="both"/>
        <w:rPr>
          <w:rFonts w:eastAsiaTheme="majorEastAsia"/>
          <w:spacing w:val="-2"/>
          <w:sz w:val="24"/>
          <w:szCs w:val="24"/>
          <w:lang w:val="en-US" w:eastAsia="ja-JP"/>
        </w:rPr>
      </w:pPr>
      <w:r w:rsidRPr="00324150">
        <w:rPr>
          <w:rFonts w:eastAsiaTheme="majorEastAsia"/>
          <w:sz w:val="24"/>
          <w:szCs w:val="24"/>
          <w:lang w:eastAsia="ja-JP"/>
        </w:rPr>
        <w:t>Employees</w:t>
      </w:r>
      <w:r w:rsidRPr="00324150">
        <w:rPr>
          <w:rFonts w:eastAsiaTheme="majorEastAsia"/>
          <w:spacing w:val="-2"/>
          <w:sz w:val="24"/>
          <w:szCs w:val="24"/>
          <w:lang w:val="en-US" w:eastAsia="ja-JP"/>
        </w:rPr>
        <w:t xml:space="preserve"> are responsible for ensuring that </w:t>
      </w:r>
      <w:r w:rsidRPr="00324150">
        <w:rPr>
          <w:rFonts w:eastAsiaTheme="majorEastAsia"/>
          <w:spacing w:val="-2"/>
          <w:sz w:val="24"/>
          <w:szCs w:val="24"/>
          <w:lang w:eastAsia="ja-JP"/>
        </w:rPr>
        <w:t xml:space="preserve">their own </w:t>
      </w:r>
      <w:r w:rsidRPr="00324150">
        <w:rPr>
          <w:rFonts w:eastAsiaTheme="majorEastAsia"/>
          <w:spacing w:val="-2"/>
          <w:sz w:val="24"/>
          <w:szCs w:val="24"/>
          <w:lang w:val="en-US" w:eastAsia="ja-JP"/>
        </w:rPr>
        <w:t>personal data is accurate and up</w:t>
      </w:r>
      <w:r w:rsidRPr="00324150">
        <w:rPr>
          <w:rFonts w:eastAsiaTheme="majorEastAsia"/>
          <w:spacing w:val="-2"/>
          <w:sz w:val="24"/>
          <w:szCs w:val="24"/>
          <w:lang w:eastAsia="ja-JP"/>
        </w:rPr>
        <w:t xml:space="preserve"> </w:t>
      </w:r>
      <w:r w:rsidRPr="00324150">
        <w:rPr>
          <w:rFonts w:eastAsiaTheme="majorEastAsia"/>
          <w:spacing w:val="-2"/>
          <w:sz w:val="24"/>
          <w:szCs w:val="24"/>
          <w:lang w:val="en-US" w:eastAsia="ja-JP"/>
        </w:rPr>
        <w:t>to</w:t>
      </w:r>
      <w:r w:rsidRPr="00324150">
        <w:rPr>
          <w:rFonts w:eastAsiaTheme="majorEastAsia"/>
          <w:spacing w:val="-2"/>
          <w:sz w:val="24"/>
          <w:szCs w:val="24"/>
          <w:lang w:eastAsia="ja-JP"/>
        </w:rPr>
        <w:t xml:space="preserve"> </w:t>
      </w:r>
      <w:r w:rsidRPr="00324150">
        <w:rPr>
          <w:rFonts w:eastAsiaTheme="majorEastAsia"/>
          <w:spacing w:val="-2"/>
          <w:sz w:val="24"/>
          <w:szCs w:val="24"/>
          <w:lang w:val="en-US" w:eastAsia="ja-JP"/>
        </w:rPr>
        <w:t>date.</w:t>
      </w:r>
    </w:p>
    <w:p w14:paraId="284EA978" w14:textId="77777777" w:rsidR="00324150" w:rsidRPr="00324150" w:rsidRDefault="00324150" w:rsidP="00324150">
      <w:pPr>
        <w:spacing w:after="0"/>
        <w:ind w:left="709"/>
        <w:jc w:val="both"/>
        <w:rPr>
          <w:sz w:val="24"/>
          <w:szCs w:val="24"/>
          <w:lang w:val="en-US" w:eastAsia="ja-JP"/>
        </w:rPr>
      </w:pPr>
    </w:p>
    <w:p w14:paraId="6CC839D5" w14:textId="77777777" w:rsidR="00324150" w:rsidRPr="00324150" w:rsidRDefault="00324150" w:rsidP="00324150">
      <w:pPr>
        <w:widowControl w:val="0"/>
        <w:spacing w:after="0"/>
        <w:ind w:left="709"/>
        <w:jc w:val="both"/>
        <w:rPr>
          <w:rFonts w:eastAsia="Arial"/>
          <w:bCs/>
          <w:spacing w:val="-2"/>
          <w:sz w:val="24"/>
          <w:szCs w:val="24"/>
        </w:rPr>
      </w:pPr>
      <w:r w:rsidRPr="00324150">
        <w:rPr>
          <w:rFonts w:eastAsia="Arial"/>
          <w:bCs/>
          <w:spacing w:val="-2"/>
          <w:sz w:val="24"/>
          <w:szCs w:val="24"/>
        </w:rPr>
        <w:t xml:space="preserve">Customers who will be providing personal data </w:t>
      </w:r>
      <w:r w:rsidRPr="00324150">
        <w:rPr>
          <w:rFonts w:eastAsia="Arial"/>
          <w:bCs/>
          <w:spacing w:val="-2"/>
          <w:sz w:val="24"/>
          <w:szCs w:val="24"/>
          <w:lang w:val="en-US"/>
        </w:rPr>
        <w:t xml:space="preserve">will need to be shown the Fair Processing Notice at </w:t>
      </w:r>
      <w:r w:rsidRPr="00324150">
        <w:rPr>
          <w:rFonts w:eastAsia="Arial"/>
          <w:bCs/>
          <w:spacing w:val="-2"/>
          <w:sz w:val="24"/>
          <w:szCs w:val="24"/>
        </w:rPr>
        <w:t>an appropriate point.</w:t>
      </w:r>
    </w:p>
    <w:p w14:paraId="585F8708" w14:textId="77777777" w:rsidR="00324150" w:rsidRPr="00324150" w:rsidRDefault="00324150" w:rsidP="00324150">
      <w:pPr>
        <w:spacing w:after="0" w:line="240" w:lineRule="auto"/>
        <w:jc w:val="both"/>
        <w:rPr>
          <w:rFonts w:eastAsiaTheme="majorEastAsia"/>
          <w:b/>
          <w:sz w:val="24"/>
          <w:szCs w:val="24"/>
          <w:lang w:eastAsia="ja-JP"/>
        </w:rPr>
      </w:pPr>
    </w:p>
    <w:p w14:paraId="63CC120D" w14:textId="77777777" w:rsidR="00324150" w:rsidRPr="00324150" w:rsidRDefault="00324150" w:rsidP="00324150">
      <w:pPr>
        <w:spacing w:after="0" w:line="240" w:lineRule="auto"/>
        <w:jc w:val="both"/>
        <w:rPr>
          <w:rFonts w:eastAsiaTheme="majorEastAsia"/>
          <w:b/>
          <w:sz w:val="24"/>
          <w:szCs w:val="24"/>
          <w:lang w:eastAsia="ja-JP"/>
        </w:rPr>
      </w:pPr>
      <w:r w:rsidRPr="00324150">
        <w:rPr>
          <w:rFonts w:eastAsiaTheme="majorEastAsia"/>
          <w:b/>
          <w:sz w:val="24"/>
          <w:szCs w:val="24"/>
          <w:lang w:eastAsia="ja-JP"/>
        </w:rPr>
        <w:t xml:space="preserve">6.2 </w:t>
      </w:r>
      <w:r w:rsidRPr="00324150">
        <w:rPr>
          <w:rFonts w:eastAsiaTheme="majorEastAsia"/>
          <w:b/>
          <w:sz w:val="24"/>
          <w:szCs w:val="24"/>
          <w:lang w:eastAsia="ja-JP"/>
        </w:rPr>
        <w:tab/>
        <w:t>Data Protection Officer</w:t>
      </w:r>
    </w:p>
    <w:p w14:paraId="26DD55E4" w14:textId="77777777" w:rsidR="00324150" w:rsidRPr="00324150" w:rsidRDefault="00324150" w:rsidP="00324150">
      <w:pPr>
        <w:spacing w:after="0" w:line="240" w:lineRule="auto"/>
        <w:jc w:val="both"/>
        <w:rPr>
          <w:rFonts w:eastAsiaTheme="majorEastAsia"/>
          <w:sz w:val="24"/>
          <w:szCs w:val="24"/>
          <w:lang w:eastAsia="ja-JP"/>
        </w:rPr>
      </w:pPr>
    </w:p>
    <w:p w14:paraId="1434C527" w14:textId="77777777" w:rsidR="00324150" w:rsidRPr="00324150" w:rsidRDefault="00324150" w:rsidP="00324150">
      <w:pPr>
        <w:spacing w:after="0"/>
        <w:ind w:left="709"/>
        <w:jc w:val="both"/>
        <w:rPr>
          <w:rFonts w:eastAsiaTheme="majorEastAsia"/>
          <w:spacing w:val="-2"/>
          <w:sz w:val="24"/>
          <w:szCs w:val="24"/>
          <w:lang w:eastAsia="ja-JP"/>
        </w:rPr>
      </w:pPr>
      <w:r w:rsidRPr="00324150">
        <w:rPr>
          <w:rFonts w:eastAsiaTheme="majorEastAsia"/>
          <w:sz w:val="24"/>
          <w:szCs w:val="24"/>
          <w:lang w:eastAsia="ja-JP"/>
        </w:rPr>
        <w:t xml:space="preserve">The </w:t>
      </w:r>
      <w:r w:rsidRPr="00324150">
        <w:rPr>
          <w:rFonts w:eastAsiaTheme="majorEastAsia"/>
          <w:sz w:val="24"/>
          <w:szCs w:val="24"/>
          <w:lang w:val="en-US" w:eastAsia="ja-JP"/>
        </w:rPr>
        <w:t>D</w:t>
      </w:r>
      <w:r w:rsidRPr="00324150">
        <w:rPr>
          <w:rFonts w:eastAsiaTheme="majorEastAsia"/>
          <w:sz w:val="24"/>
          <w:szCs w:val="24"/>
          <w:lang w:eastAsia="ja-JP"/>
        </w:rPr>
        <w:t xml:space="preserve">PO is </w:t>
      </w:r>
      <w:r w:rsidRPr="00324150">
        <w:rPr>
          <w:rFonts w:eastAsiaTheme="majorEastAsia"/>
          <w:sz w:val="24"/>
          <w:szCs w:val="24"/>
          <w:lang w:val="en-US" w:eastAsia="ja-JP"/>
        </w:rPr>
        <w:t xml:space="preserve">accountable to </w:t>
      </w:r>
      <w:r w:rsidRPr="00324150">
        <w:rPr>
          <w:rFonts w:eastAsiaTheme="majorEastAsia"/>
          <w:sz w:val="24"/>
          <w:szCs w:val="24"/>
          <w:lang w:eastAsia="ja-JP"/>
        </w:rPr>
        <w:t>the Senior Management Team for</w:t>
      </w:r>
      <w:r w:rsidRPr="00324150">
        <w:rPr>
          <w:rFonts w:eastAsiaTheme="majorEastAsia"/>
          <w:sz w:val="24"/>
          <w:szCs w:val="24"/>
          <w:lang w:val="en-US" w:eastAsia="ja-JP"/>
        </w:rPr>
        <w:t xml:space="preserve"> the management of personal </w:t>
      </w:r>
      <w:r w:rsidRPr="00324150">
        <w:rPr>
          <w:rFonts w:eastAsiaTheme="majorEastAsia"/>
          <w:sz w:val="24"/>
          <w:szCs w:val="24"/>
          <w:lang w:eastAsia="ja-JP"/>
        </w:rPr>
        <w:t xml:space="preserve">data, and </w:t>
      </w:r>
      <w:r w:rsidRPr="00324150">
        <w:rPr>
          <w:rFonts w:eastAsiaTheme="majorEastAsia"/>
          <w:sz w:val="24"/>
          <w:szCs w:val="24"/>
          <w:lang w:val="en-US" w:eastAsia="ja-JP"/>
        </w:rPr>
        <w:t xml:space="preserve">ensuring good practice </w:t>
      </w:r>
      <w:r w:rsidRPr="00324150">
        <w:rPr>
          <w:rFonts w:eastAsiaTheme="majorEastAsia"/>
          <w:sz w:val="24"/>
          <w:szCs w:val="24"/>
          <w:lang w:eastAsia="ja-JP"/>
        </w:rPr>
        <w:t xml:space="preserve">and that </w:t>
      </w:r>
      <w:r w:rsidRPr="00324150">
        <w:rPr>
          <w:rFonts w:eastAsiaTheme="majorEastAsia"/>
          <w:sz w:val="24"/>
          <w:szCs w:val="24"/>
          <w:lang w:val="en-US" w:eastAsia="ja-JP"/>
        </w:rPr>
        <w:t xml:space="preserve">compliance with legislation </w:t>
      </w:r>
      <w:r w:rsidRPr="00324150">
        <w:rPr>
          <w:rFonts w:eastAsiaTheme="majorEastAsia"/>
          <w:sz w:val="24"/>
          <w:szCs w:val="24"/>
          <w:lang w:eastAsia="ja-JP"/>
        </w:rPr>
        <w:t>can be</w:t>
      </w:r>
      <w:r w:rsidRPr="00324150">
        <w:rPr>
          <w:rFonts w:eastAsiaTheme="majorEastAsia"/>
          <w:sz w:val="24"/>
          <w:szCs w:val="24"/>
          <w:lang w:val="en-US" w:eastAsia="ja-JP"/>
        </w:rPr>
        <w:t xml:space="preserve"> demonstrated.  This includes:</w:t>
      </w:r>
      <w:r w:rsidRPr="00324150">
        <w:rPr>
          <w:rFonts w:eastAsiaTheme="majorEastAsia"/>
          <w:sz w:val="24"/>
          <w:szCs w:val="24"/>
          <w:lang w:eastAsia="ja-JP"/>
        </w:rPr>
        <w:t xml:space="preserve"> </w:t>
      </w:r>
    </w:p>
    <w:p w14:paraId="477C1AEC" w14:textId="77777777" w:rsidR="00324150" w:rsidRPr="00324150" w:rsidRDefault="00324150" w:rsidP="00324150">
      <w:pPr>
        <w:numPr>
          <w:ilvl w:val="0"/>
          <w:numId w:val="11"/>
        </w:numPr>
        <w:spacing w:after="0"/>
        <w:ind w:left="1134" w:hanging="283"/>
        <w:contextualSpacing/>
        <w:jc w:val="both"/>
        <w:rPr>
          <w:sz w:val="24"/>
          <w:szCs w:val="24"/>
        </w:rPr>
      </w:pPr>
      <w:r w:rsidRPr="00324150">
        <w:rPr>
          <w:sz w:val="24"/>
          <w:szCs w:val="24"/>
        </w:rPr>
        <w:t>development and implementation of this policy</w:t>
      </w:r>
    </w:p>
    <w:p w14:paraId="7F219A96" w14:textId="77777777" w:rsidR="00324150" w:rsidRPr="00324150" w:rsidRDefault="00324150" w:rsidP="00324150">
      <w:pPr>
        <w:numPr>
          <w:ilvl w:val="0"/>
          <w:numId w:val="11"/>
        </w:numPr>
        <w:spacing w:after="0"/>
        <w:ind w:left="1134" w:hanging="283"/>
        <w:contextualSpacing/>
        <w:jc w:val="both"/>
        <w:rPr>
          <w:sz w:val="24"/>
          <w:szCs w:val="24"/>
        </w:rPr>
      </w:pPr>
      <w:r w:rsidRPr="00324150">
        <w:rPr>
          <w:sz w:val="24"/>
          <w:szCs w:val="24"/>
        </w:rPr>
        <w:t>security and risk management in relation to compliance with this policy.</w:t>
      </w:r>
    </w:p>
    <w:p w14:paraId="473457F0" w14:textId="77777777" w:rsidR="00324150" w:rsidRPr="00324150" w:rsidRDefault="00324150" w:rsidP="00324150">
      <w:pPr>
        <w:numPr>
          <w:ilvl w:val="0"/>
          <w:numId w:val="11"/>
        </w:numPr>
        <w:spacing w:after="0"/>
        <w:ind w:left="1134" w:hanging="283"/>
        <w:contextualSpacing/>
        <w:jc w:val="both"/>
        <w:rPr>
          <w:sz w:val="24"/>
          <w:szCs w:val="24"/>
        </w:rPr>
      </w:pPr>
      <w:r w:rsidRPr="00324150">
        <w:rPr>
          <w:sz w:val="24"/>
          <w:szCs w:val="24"/>
        </w:rPr>
        <w:t>having data protection expertise</w:t>
      </w:r>
    </w:p>
    <w:p w14:paraId="3E1E7E4F" w14:textId="77777777" w:rsidR="00324150" w:rsidRPr="00324150" w:rsidRDefault="00324150" w:rsidP="00324150">
      <w:pPr>
        <w:numPr>
          <w:ilvl w:val="0"/>
          <w:numId w:val="11"/>
        </w:numPr>
        <w:spacing w:after="0"/>
        <w:ind w:left="1134" w:hanging="283"/>
        <w:contextualSpacing/>
        <w:jc w:val="both"/>
        <w:rPr>
          <w:sz w:val="24"/>
          <w:szCs w:val="24"/>
        </w:rPr>
      </w:pPr>
      <w:r w:rsidRPr="00324150">
        <w:rPr>
          <w:sz w:val="24"/>
          <w:szCs w:val="24"/>
        </w:rPr>
        <w:t>undertaking an annual review of personal information held to ensure that there is a sound business reason for holding that information.</w:t>
      </w:r>
    </w:p>
    <w:p w14:paraId="32E07AA9" w14:textId="77777777" w:rsidR="00324150" w:rsidRPr="00324150" w:rsidRDefault="00324150" w:rsidP="00324150">
      <w:pPr>
        <w:spacing w:after="0"/>
        <w:jc w:val="both"/>
        <w:rPr>
          <w:rFonts w:eastAsiaTheme="majorEastAsia"/>
          <w:spacing w:val="-2"/>
          <w:sz w:val="24"/>
          <w:szCs w:val="24"/>
          <w:lang w:val="en-US" w:eastAsia="ja-JP"/>
        </w:rPr>
      </w:pPr>
    </w:p>
    <w:p w14:paraId="68CE76B1" w14:textId="77777777" w:rsidR="00324150" w:rsidRPr="00324150" w:rsidRDefault="00324150" w:rsidP="00324150">
      <w:pPr>
        <w:spacing w:after="0"/>
        <w:ind w:left="709"/>
        <w:jc w:val="both"/>
        <w:rPr>
          <w:rFonts w:eastAsiaTheme="majorEastAsia"/>
          <w:spacing w:val="-2"/>
          <w:sz w:val="24"/>
          <w:szCs w:val="24"/>
          <w:lang w:val="en-US" w:eastAsia="ja-JP"/>
        </w:rPr>
      </w:pPr>
      <w:r w:rsidRPr="00324150">
        <w:rPr>
          <w:rFonts w:eastAsiaTheme="majorEastAsia"/>
          <w:spacing w:val="-2"/>
          <w:sz w:val="24"/>
          <w:szCs w:val="24"/>
          <w:lang w:eastAsia="ja-JP"/>
        </w:rPr>
        <w:t xml:space="preserve">Directors and senior managers have equivalent responsibility and accountability for the control of personal data </w:t>
      </w:r>
      <w:r w:rsidRPr="00324150">
        <w:rPr>
          <w:rFonts w:eastAsiaTheme="majorEastAsia"/>
          <w:spacing w:val="-2"/>
          <w:sz w:val="24"/>
          <w:szCs w:val="24"/>
          <w:lang w:val="en-US" w:eastAsia="ja-JP"/>
        </w:rPr>
        <w:t>within their area of responsibility.</w:t>
      </w:r>
    </w:p>
    <w:p w14:paraId="53AC4136" w14:textId="77777777" w:rsidR="00324150" w:rsidRPr="00324150" w:rsidRDefault="00324150" w:rsidP="00324150">
      <w:pPr>
        <w:spacing w:after="0"/>
        <w:ind w:left="709"/>
        <w:jc w:val="both"/>
        <w:rPr>
          <w:rFonts w:eastAsiaTheme="majorEastAsia"/>
          <w:spacing w:val="-2"/>
          <w:sz w:val="24"/>
          <w:szCs w:val="24"/>
          <w:lang w:val="en-US" w:eastAsia="ja-JP"/>
        </w:rPr>
      </w:pPr>
    </w:p>
    <w:p w14:paraId="124E9773" w14:textId="77777777" w:rsidR="00324150" w:rsidRPr="00324150" w:rsidRDefault="00324150" w:rsidP="00324150">
      <w:pPr>
        <w:spacing w:after="0"/>
        <w:ind w:left="709"/>
        <w:jc w:val="both"/>
        <w:rPr>
          <w:rFonts w:eastAsiaTheme="majorEastAsia"/>
          <w:spacing w:val="-2"/>
          <w:sz w:val="24"/>
          <w:szCs w:val="24"/>
          <w:lang w:val="en-US" w:eastAsia="ja-JP"/>
        </w:rPr>
      </w:pPr>
      <w:r w:rsidRPr="00324150">
        <w:rPr>
          <w:rFonts w:eastAsiaTheme="majorEastAsia"/>
          <w:spacing w:val="-2"/>
          <w:sz w:val="24"/>
          <w:szCs w:val="24"/>
          <w:lang w:val="en-US" w:eastAsia="ja-JP"/>
        </w:rPr>
        <w:t xml:space="preserve">The </w:t>
      </w:r>
      <w:r w:rsidRPr="00324150">
        <w:rPr>
          <w:rFonts w:eastAsiaTheme="majorEastAsia"/>
          <w:sz w:val="24"/>
          <w:szCs w:val="24"/>
          <w:lang w:val="en-US" w:eastAsia="ja-JP"/>
        </w:rPr>
        <w:t>D</w:t>
      </w:r>
      <w:r w:rsidRPr="00324150">
        <w:rPr>
          <w:rFonts w:eastAsiaTheme="majorEastAsia"/>
          <w:sz w:val="24"/>
          <w:szCs w:val="24"/>
          <w:lang w:eastAsia="ja-JP"/>
        </w:rPr>
        <w:t xml:space="preserve">PO </w:t>
      </w:r>
      <w:r w:rsidRPr="00324150">
        <w:rPr>
          <w:rFonts w:eastAsiaTheme="majorEastAsia"/>
          <w:spacing w:val="-2"/>
          <w:sz w:val="24"/>
          <w:szCs w:val="24"/>
          <w:lang w:val="en-US" w:eastAsia="ja-JP"/>
        </w:rPr>
        <w:t>ha</w:t>
      </w:r>
      <w:r w:rsidRPr="00324150">
        <w:rPr>
          <w:rFonts w:eastAsiaTheme="majorEastAsia"/>
          <w:spacing w:val="-2"/>
          <w:sz w:val="24"/>
          <w:szCs w:val="24"/>
          <w:lang w:eastAsia="ja-JP"/>
        </w:rPr>
        <w:t>s</w:t>
      </w:r>
      <w:r w:rsidRPr="00324150">
        <w:rPr>
          <w:rFonts w:eastAsiaTheme="majorEastAsia"/>
          <w:spacing w:val="-2"/>
          <w:sz w:val="24"/>
          <w:szCs w:val="24"/>
          <w:lang w:val="en-US" w:eastAsia="ja-JP"/>
        </w:rPr>
        <w:t xml:space="preserve"> specific responsibilities </w:t>
      </w:r>
      <w:r w:rsidRPr="00324150">
        <w:rPr>
          <w:rFonts w:eastAsiaTheme="majorEastAsia"/>
          <w:spacing w:val="-2"/>
          <w:sz w:val="24"/>
          <w:szCs w:val="24"/>
          <w:lang w:eastAsia="ja-JP"/>
        </w:rPr>
        <w:t xml:space="preserve">for designing </w:t>
      </w:r>
      <w:r w:rsidRPr="00324150">
        <w:rPr>
          <w:rFonts w:eastAsiaTheme="majorEastAsia"/>
          <w:spacing w:val="-2"/>
          <w:sz w:val="24"/>
          <w:szCs w:val="24"/>
          <w:lang w:val="en-US" w:eastAsia="ja-JP"/>
        </w:rPr>
        <w:t xml:space="preserve">procedures such as </w:t>
      </w:r>
      <w:r w:rsidRPr="00324150">
        <w:rPr>
          <w:rFonts w:eastAsiaTheme="majorEastAsia"/>
          <w:spacing w:val="-2"/>
          <w:sz w:val="24"/>
          <w:szCs w:val="24"/>
          <w:lang w:eastAsia="ja-JP"/>
        </w:rPr>
        <w:t xml:space="preserve">for </w:t>
      </w:r>
      <w:r w:rsidRPr="00324150">
        <w:rPr>
          <w:rFonts w:eastAsiaTheme="majorEastAsia"/>
          <w:spacing w:val="-2"/>
          <w:sz w:val="24"/>
          <w:szCs w:val="24"/>
          <w:lang w:val="en-US" w:eastAsia="ja-JP"/>
        </w:rPr>
        <w:t>Subject Access Request</w:t>
      </w:r>
      <w:r w:rsidRPr="00324150">
        <w:rPr>
          <w:rFonts w:eastAsiaTheme="majorEastAsia"/>
          <w:spacing w:val="-2"/>
          <w:sz w:val="24"/>
          <w:szCs w:val="24"/>
          <w:lang w:eastAsia="ja-JP"/>
        </w:rPr>
        <w:t>s. These will be handled by other staff but the DPO will provide staff with</w:t>
      </w:r>
      <w:r w:rsidRPr="00324150">
        <w:rPr>
          <w:rFonts w:eastAsiaTheme="majorEastAsia"/>
          <w:spacing w:val="-2"/>
          <w:sz w:val="24"/>
          <w:szCs w:val="24"/>
          <w:lang w:val="en-US" w:eastAsia="ja-JP"/>
        </w:rPr>
        <w:t xml:space="preserve"> clarification on any aspect of data protection </w:t>
      </w:r>
      <w:r w:rsidRPr="00324150">
        <w:rPr>
          <w:rFonts w:eastAsiaTheme="majorEastAsia"/>
          <w:spacing w:val="-2"/>
          <w:sz w:val="24"/>
          <w:szCs w:val="24"/>
          <w:lang w:eastAsia="ja-JP"/>
        </w:rPr>
        <w:t xml:space="preserve">legislation and </w:t>
      </w:r>
      <w:r w:rsidRPr="00324150">
        <w:rPr>
          <w:rFonts w:eastAsiaTheme="majorEastAsia"/>
          <w:spacing w:val="-2"/>
          <w:sz w:val="24"/>
          <w:szCs w:val="24"/>
          <w:lang w:val="en-US" w:eastAsia="ja-JP"/>
        </w:rPr>
        <w:t>compliance.</w:t>
      </w:r>
    </w:p>
    <w:p w14:paraId="6C14E0A7" w14:textId="77777777" w:rsidR="00324150" w:rsidRPr="00324150" w:rsidRDefault="00324150" w:rsidP="00324150">
      <w:pPr>
        <w:suppressAutoHyphens/>
        <w:spacing w:after="0"/>
        <w:jc w:val="both"/>
        <w:rPr>
          <w:i/>
          <w:spacing w:val="-2"/>
          <w:sz w:val="24"/>
          <w:szCs w:val="24"/>
        </w:rPr>
      </w:pPr>
    </w:p>
    <w:p w14:paraId="77FB6A9D"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6.3 </w:t>
      </w:r>
      <w:r w:rsidRPr="00324150">
        <w:rPr>
          <w:b/>
          <w:spacing w:val="-2"/>
          <w:sz w:val="24"/>
          <w:szCs w:val="24"/>
        </w:rPr>
        <w:tab/>
        <w:t>Policy Applicability</w:t>
      </w:r>
    </w:p>
    <w:p w14:paraId="0336044C" w14:textId="77777777" w:rsidR="00324150" w:rsidRPr="00324150" w:rsidRDefault="00324150" w:rsidP="00324150">
      <w:pPr>
        <w:suppressAutoHyphens/>
        <w:spacing w:after="0"/>
        <w:jc w:val="both"/>
        <w:rPr>
          <w:spacing w:val="-2"/>
          <w:sz w:val="24"/>
          <w:szCs w:val="24"/>
        </w:rPr>
      </w:pPr>
    </w:p>
    <w:p w14:paraId="4A4F8371"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Partners and any third parties working with </w:t>
      </w:r>
      <w:r w:rsidRPr="00324150">
        <w:rPr>
          <w:sz w:val="24"/>
          <w:szCs w:val="24"/>
        </w:rPr>
        <w:t xml:space="preserve">NWHA </w:t>
      </w:r>
      <w:r w:rsidRPr="00324150">
        <w:rPr>
          <w:spacing w:val="-2"/>
          <w:sz w:val="24"/>
          <w:szCs w:val="24"/>
        </w:rPr>
        <w:t xml:space="preserve">who have access to personal information, will be expected to read, understand and comply with this policy.  No third party may access personal data held by </w:t>
      </w:r>
      <w:r w:rsidRPr="00324150">
        <w:rPr>
          <w:sz w:val="24"/>
          <w:szCs w:val="24"/>
        </w:rPr>
        <w:t xml:space="preserve">NWHA </w:t>
      </w:r>
      <w:r w:rsidRPr="00324150">
        <w:rPr>
          <w:spacing w:val="-2"/>
          <w:sz w:val="24"/>
          <w:szCs w:val="24"/>
        </w:rPr>
        <w:t xml:space="preserve">without having first entered into our Supplier Agreement. (This imposes security and data confidentiality obligations no less onerous than those to which </w:t>
      </w:r>
      <w:r w:rsidRPr="00324150">
        <w:rPr>
          <w:sz w:val="24"/>
          <w:szCs w:val="24"/>
        </w:rPr>
        <w:t xml:space="preserve">NWHA </w:t>
      </w:r>
      <w:r w:rsidRPr="00324150">
        <w:rPr>
          <w:spacing w:val="-2"/>
          <w:sz w:val="24"/>
          <w:szCs w:val="24"/>
        </w:rPr>
        <w:t xml:space="preserve">is committed, and gives </w:t>
      </w:r>
      <w:r w:rsidRPr="00324150">
        <w:rPr>
          <w:sz w:val="24"/>
          <w:szCs w:val="24"/>
        </w:rPr>
        <w:t xml:space="preserve">NWHA </w:t>
      </w:r>
      <w:r w:rsidRPr="00324150">
        <w:rPr>
          <w:spacing w:val="-2"/>
          <w:sz w:val="24"/>
          <w:szCs w:val="24"/>
        </w:rPr>
        <w:t>the right to audit compliance with the agreement).</w:t>
      </w:r>
    </w:p>
    <w:p w14:paraId="677269DB" w14:textId="77777777" w:rsidR="00324150" w:rsidRPr="00324150" w:rsidRDefault="00324150" w:rsidP="00324150">
      <w:pPr>
        <w:suppressAutoHyphens/>
        <w:spacing w:after="0"/>
        <w:ind w:left="709"/>
        <w:jc w:val="both"/>
        <w:rPr>
          <w:spacing w:val="-2"/>
          <w:sz w:val="24"/>
          <w:szCs w:val="24"/>
        </w:rPr>
      </w:pPr>
    </w:p>
    <w:p w14:paraId="2B53E54E" w14:textId="740D08DC"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This policy applies to all </w:t>
      </w:r>
      <w:sdt>
        <w:sdtPr>
          <w:rPr>
            <w:spacing w:val="-2"/>
            <w:sz w:val="24"/>
            <w:szCs w:val="24"/>
          </w:rPr>
          <w:alias w:val="Employees/Staff"/>
          <w:tag w:val="Employees/Staff"/>
          <w:id w:val="-1258205320"/>
          <w:text/>
        </w:sdtPr>
        <w:sdtEndPr/>
        <w:sdtContent>
          <w:r w:rsidRPr="00324150">
            <w:rPr>
              <w:spacing w:val="-2"/>
              <w:sz w:val="24"/>
              <w:szCs w:val="24"/>
            </w:rPr>
            <w:t xml:space="preserve">employees </w:t>
          </w:r>
        </w:sdtContent>
      </w:sdt>
      <w:r w:rsidRPr="00324150">
        <w:rPr>
          <w:spacing w:val="-2"/>
          <w:sz w:val="24"/>
          <w:szCs w:val="24"/>
        </w:rPr>
        <w:t xml:space="preserve">and any breach of the GDPR regulations or this policy will be dealt with under </w:t>
      </w:r>
      <w:r w:rsidRPr="00324150">
        <w:rPr>
          <w:sz w:val="24"/>
          <w:szCs w:val="24"/>
        </w:rPr>
        <w:t xml:space="preserve">the Disciplinary policy. If there is a </w:t>
      </w:r>
      <w:r w:rsidRPr="00324150">
        <w:rPr>
          <w:spacing w:val="-2"/>
          <w:sz w:val="24"/>
          <w:szCs w:val="24"/>
        </w:rPr>
        <w:t xml:space="preserve">criminal </w:t>
      </w:r>
      <w:r w:rsidR="000B56C6" w:rsidRPr="00324150">
        <w:rPr>
          <w:spacing w:val="-2"/>
          <w:sz w:val="24"/>
          <w:szCs w:val="24"/>
        </w:rPr>
        <w:t>offence;</w:t>
      </w:r>
      <w:r w:rsidRPr="00324150">
        <w:rPr>
          <w:spacing w:val="-2"/>
          <w:sz w:val="24"/>
          <w:szCs w:val="24"/>
        </w:rPr>
        <w:t xml:space="preserve"> it may be reported to the appropriate authorities.</w:t>
      </w:r>
    </w:p>
    <w:p w14:paraId="4C90A6A5" w14:textId="77777777" w:rsidR="00324150" w:rsidRPr="00324150" w:rsidRDefault="00324150" w:rsidP="00324150">
      <w:pPr>
        <w:suppressAutoHyphens/>
        <w:spacing w:after="0"/>
        <w:jc w:val="both"/>
        <w:rPr>
          <w:spacing w:val="-2"/>
          <w:sz w:val="24"/>
          <w:szCs w:val="24"/>
        </w:rPr>
      </w:pPr>
    </w:p>
    <w:p w14:paraId="6455E274"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6.4 </w:t>
      </w:r>
      <w:r w:rsidRPr="00324150">
        <w:rPr>
          <w:b/>
          <w:spacing w:val="-2"/>
          <w:sz w:val="24"/>
          <w:szCs w:val="24"/>
        </w:rPr>
        <w:tab/>
        <w:t>Accountability</w:t>
      </w:r>
    </w:p>
    <w:p w14:paraId="4DDD662A" w14:textId="77777777" w:rsidR="00324150" w:rsidRPr="00324150" w:rsidRDefault="00324150" w:rsidP="00324150">
      <w:pPr>
        <w:suppressAutoHyphens/>
        <w:spacing w:after="0"/>
        <w:jc w:val="both"/>
        <w:rPr>
          <w:i/>
          <w:spacing w:val="-2"/>
          <w:sz w:val="24"/>
          <w:szCs w:val="24"/>
          <w:u w:val="single"/>
        </w:rPr>
      </w:pPr>
    </w:p>
    <w:p w14:paraId="41A533EC"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The GDPR introduces the principle of accountability which states that the Data Controller is not only responsible for ensuring compliance but also for demonstrating that each processing operation complies with the GDPR. Specifically, Data Controllers are required to:</w:t>
      </w:r>
    </w:p>
    <w:p w14:paraId="79C5B654" w14:textId="77777777" w:rsidR="00324150" w:rsidRPr="00324150" w:rsidRDefault="00324150" w:rsidP="00324150">
      <w:pPr>
        <w:numPr>
          <w:ilvl w:val="0"/>
          <w:numId w:val="8"/>
        </w:numPr>
        <w:suppressAutoHyphens/>
        <w:spacing w:after="0" w:line="240" w:lineRule="auto"/>
        <w:ind w:left="1134" w:hanging="283"/>
        <w:contextualSpacing/>
        <w:jc w:val="both"/>
        <w:rPr>
          <w:spacing w:val="-2"/>
          <w:sz w:val="24"/>
          <w:szCs w:val="24"/>
        </w:rPr>
      </w:pPr>
      <w:r w:rsidRPr="00324150">
        <w:rPr>
          <w:spacing w:val="-2"/>
          <w:sz w:val="24"/>
          <w:szCs w:val="24"/>
        </w:rPr>
        <w:t>maintain necessary documentation of all processing operations;</w:t>
      </w:r>
    </w:p>
    <w:p w14:paraId="30F0AD4D" w14:textId="77777777" w:rsidR="00324150" w:rsidRPr="00324150" w:rsidRDefault="00324150" w:rsidP="00324150">
      <w:pPr>
        <w:numPr>
          <w:ilvl w:val="0"/>
          <w:numId w:val="8"/>
        </w:numPr>
        <w:suppressAutoHyphens/>
        <w:spacing w:after="0" w:line="240" w:lineRule="auto"/>
        <w:ind w:left="1134" w:hanging="283"/>
        <w:contextualSpacing/>
        <w:jc w:val="both"/>
        <w:rPr>
          <w:spacing w:val="-2"/>
          <w:sz w:val="24"/>
          <w:szCs w:val="24"/>
        </w:rPr>
      </w:pPr>
      <w:r w:rsidRPr="00324150">
        <w:rPr>
          <w:spacing w:val="-2"/>
          <w:sz w:val="24"/>
          <w:szCs w:val="24"/>
        </w:rPr>
        <w:t>implement appropriate security measures;</w:t>
      </w:r>
    </w:p>
    <w:p w14:paraId="1C353552" w14:textId="77777777" w:rsidR="00324150" w:rsidRPr="00324150" w:rsidRDefault="00324150" w:rsidP="00324150">
      <w:pPr>
        <w:numPr>
          <w:ilvl w:val="0"/>
          <w:numId w:val="8"/>
        </w:numPr>
        <w:suppressAutoHyphens/>
        <w:spacing w:after="0" w:line="240" w:lineRule="auto"/>
        <w:ind w:left="1134" w:hanging="283"/>
        <w:contextualSpacing/>
        <w:jc w:val="both"/>
        <w:rPr>
          <w:spacing w:val="-2"/>
          <w:sz w:val="24"/>
          <w:szCs w:val="24"/>
        </w:rPr>
      </w:pPr>
      <w:r w:rsidRPr="00324150">
        <w:rPr>
          <w:spacing w:val="-2"/>
          <w:sz w:val="24"/>
          <w:szCs w:val="24"/>
        </w:rPr>
        <w:t>perform Data Processing Impact Assessments (DPIAs);</w:t>
      </w:r>
    </w:p>
    <w:p w14:paraId="404B562B" w14:textId="77777777" w:rsidR="00324150" w:rsidRPr="00324150" w:rsidRDefault="00324150" w:rsidP="00324150">
      <w:pPr>
        <w:numPr>
          <w:ilvl w:val="0"/>
          <w:numId w:val="8"/>
        </w:numPr>
        <w:suppressAutoHyphens/>
        <w:spacing w:after="0" w:line="240" w:lineRule="auto"/>
        <w:ind w:left="1134" w:hanging="283"/>
        <w:contextualSpacing/>
        <w:jc w:val="both"/>
        <w:rPr>
          <w:spacing w:val="-2"/>
          <w:sz w:val="24"/>
          <w:szCs w:val="24"/>
        </w:rPr>
      </w:pPr>
      <w:r w:rsidRPr="00324150">
        <w:rPr>
          <w:spacing w:val="-2"/>
          <w:sz w:val="24"/>
          <w:szCs w:val="24"/>
        </w:rPr>
        <w:t xml:space="preserve">comply with requirements for prior notifications, or approval from supervisory authorities; </w:t>
      </w:r>
    </w:p>
    <w:p w14:paraId="25357F1F" w14:textId="77777777" w:rsidR="00324150" w:rsidRPr="00324150" w:rsidRDefault="00324150" w:rsidP="00324150">
      <w:pPr>
        <w:numPr>
          <w:ilvl w:val="0"/>
          <w:numId w:val="8"/>
        </w:numPr>
        <w:suppressAutoHyphens/>
        <w:spacing w:after="0" w:line="240" w:lineRule="auto"/>
        <w:ind w:left="1134" w:hanging="283"/>
        <w:contextualSpacing/>
        <w:jc w:val="both"/>
        <w:rPr>
          <w:spacing w:val="-2"/>
          <w:sz w:val="24"/>
          <w:szCs w:val="24"/>
        </w:rPr>
      </w:pPr>
      <w:r w:rsidRPr="00324150">
        <w:rPr>
          <w:spacing w:val="-2"/>
          <w:sz w:val="24"/>
          <w:szCs w:val="24"/>
        </w:rPr>
        <w:t>appoint a DPO if required.</w:t>
      </w:r>
    </w:p>
    <w:p w14:paraId="105A9764" w14:textId="77777777" w:rsidR="00324150" w:rsidRPr="00324150" w:rsidRDefault="00324150" w:rsidP="00324150">
      <w:pPr>
        <w:spacing w:after="0"/>
        <w:jc w:val="both"/>
        <w:rPr>
          <w:spacing w:val="-2"/>
          <w:sz w:val="24"/>
          <w:szCs w:val="24"/>
        </w:rPr>
      </w:pPr>
    </w:p>
    <w:p w14:paraId="7E6E839B"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7. </w:t>
      </w:r>
      <w:r w:rsidRPr="00324150">
        <w:rPr>
          <w:b/>
          <w:spacing w:val="-2"/>
          <w:sz w:val="24"/>
          <w:szCs w:val="24"/>
        </w:rPr>
        <w:tab/>
        <w:t>Notification</w:t>
      </w:r>
    </w:p>
    <w:p w14:paraId="70BBDEEC" w14:textId="77777777" w:rsidR="00324150" w:rsidRPr="00324150" w:rsidRDefault="00324150" w:rsidP="00324150">
      <w:pPr>
        <w:suppressAutoHyphens/>
        <w:spacing w:after="0"/>
        <w:jc w:val="both"/>
        <w:rPr>
          <w:sz w:val="24"/>
          <w:szCs w:val="24"/>
        </w:rPr>
      </w:pPr>
    </w:p>
    <w:p w14:paraId="7263E942" w14:textId="77777777" w:rsidR="00324150" w:rsidRPr="00324150" w:rsidRDefault="00324150" w:rsidP="00324150">
      <w:pPr>
        <w:suppressAutoHyphens/>
        <w:spacing w:after="0"/>
        <w:ind w:left="709"/>
        <w:jc w:val="both"/>
        <w:rPr>
          <w:spacing w:val="-2"/>
          <w:sz w:val="24"/>
          <w:szCs w:val="24"/>
        </w:rPr>
      </w:pPr>
      <w:r w:rsidRPr="00324150">
        <w:rPr>
          <w:sz w:val="24"/>
          <w:szCs w:val="24"/>
        </w:rPr>
        <w:t xml:space="preserve">NWHA </w:t>
      </w:r>
      <w:r w:rsidRPr="00324150">
        <w:rPr>
          <w:spacing w:val="-2"/>
          <w:sz w:val="24"/>
          <w:szCs w:val="24"/>
        </w:rPr>
        <w:t xml:space="preserve">has notified the supervisory authority that it is a Data Controller and processes certain information about data subjects.  </w:t>
      </w:r>
      <w:r w:rsidRPr="00324150">
        <w:rPr>
          <w:sz w:val="24"/>
          <w:szCs w:val="24"/>
        </w:rPr>
        <w:t xml:space="preserve">NWHA </w:t>
      </w:r>
      <w:r w:rsidRPr="00324150">
        <w:rPr>
          <w:spacing w:val="-2"/>
          <w:sz w:val="24"/>
          <w:szCs w:val="24"/>
        </w:rPr>
        <w:t>has identified all the personal data that it processes and this is contained in the Personal Data and Purposes log.</w:t>
      </w:r>
    </w:p>
    <w:p w14:paraId="7DF88DF9" w14:textId="77777777" w:rsidR="00324150" w:rsidRPr="00324150" w:rsidRDefault="00324150" w:rsidP="00324150">
      <w:pPr>
        <w:suppressAutoHyphens/>
        <w:spacing w:after="0"/>
        <w:ind w:left="709"/>
        <w:jc w:val="both"/>
        <w:rPr>
          <w:spacing w:val="-2"/>
          <w:sz w:val="24"/>
          <w:szCs w:val="24"/>
        </w:rPr>
      </w:pPr>
    </w:p>
    <w:p w14:paraId="436B732E" w14:textId="77777777" w:rsidR="00324150" w:rsidRPr="00324150" w:rsidRDefault="00324150" w:rsidP="00324150">
      <w:pPr>
        <w:suppressAutoHyphens/>
        <w:spacing w:after="0"/>
        <w:ind w:left="709"/>
        <w:jc w:val="both"/>
        <w:rPr>
          <w:spacing w:val="-2"/>
          <w:sz w:val="24"/>
          <w:szCs w:val="24"/>
        </w:rPr>
      </w:pPr>
      <w:r w:rsidRPr="00324150">
        <w:rPr>
          <w:spacing w:val="-2"/>
          <w:sz w:val="24"/>
          <w:szCs w:val="24"/>
        </w:rPr>
        <w:t xml:space="preserve">A copy of the supervisory authority notification (the register entry) is retained </w:t>
      </w:r>
      <w:r w:rsidRPr="00324150">
        <w:rPr>
          <w:sz w:val="24"/>
          <w:szCs w:val="24"/>
        </w:rPr>
        <w:t>and</w:t>
      </w:r>
      <w:r w:rsidRPr="00324150">
        <w:rPr>
          <w:spacing w:val="-2"/>
          <w:sz w:val="24"/>
          <w:szCs w:val="24"/>
        </w:rPr>
        <w:t xml:space="preserve"> renewed annually by the DPO.  Any changes to </w:t>
      </w:r>
      <w:r w:rsidRPr="00324150">
        <w:rPr>
          <w:sz w:val="24"/>
          <w:szCs w:val="24"/>
        </w:rPr>
        <w:t xml:space="preserve">NHWA’s </w:t>
      </w:r>
      <w:r w:rsidRPr="00324150">
        <w:rPr>
          <w:spacing w:val="-2"/>
          <w:sz w:val="24"/>
          <w:szCs w:val="24"/>
        </w:rPr>
        <w:t>activities, (e.g. from DPIAs) are notified by the DPO.</w:t>
      </w:r>
    </w:p>
    <w:p w14:paraId="0C2E90F1" w14:textId="77777777" w:rsidR="00324150" w:rsidRPr="00324150" w:rsidRDefault="00324150" w:rsidP="00324150">
      <w:pPr>
        <w:suppressAutoHyphens/>
        <w:spacing w:after="0"/>
        <w:ind w:left="709"/>
        <w:jc w:val="both"/>
        <w:rPr>
          <w:spacing w:val="-2"/>
          <w:sz w:val="24"/>
          <w:szCs w:val="24"/>
        </w:rPr>
      </w:pPr>
    </w:p>
    <w:p w14:paraId="717B303C" w14:textId="77777777" w:rsidR="00324150" w:rsidRPr="00324150" w:rsidRDefault="00324150" w:rsidP="00324150">
      <w:pPr>
        <w:spacing w:after="0" w:line="240" w:lineRule="auto"/>
        <w:ind w:left="709"/>
        <w:jc w:val="both"/>
        <w:rPr>
          <w:rFonts w:eastAsiaTheme="majorEastAsia"/>
          <w:spacing w:val="-2"/>
          <w:sz w:val="24"/>
          <w:szCs w:val="24"/>
          <w:lang w:eastAsia="ja-JP"/>
        </w:rPr>
      </w:pPr>
      <w:r w:rsidRPr="00324150">
        <w:rPr>
          <w:rFonts w:eastAsiaTheme="majorEastAsia"/>
          <w:spacing w:val="-2"/>
          <w:sz w:val="24"/>
          <w:szCs w:val="24"/>
          <w:lang w:eastAsia="ja-JP"/>
        </w:rPr>
        <w:t>One interpretation of the GDPR is that we will no longer have to register with the UK supervisory authority. Another indicates that we can supply fewer details, although internal records of processing activities will need to be enhanced. Full clarification on notification will be required before any change will be made to the registration details of NWHA.</w:t>
      </w:r>
    </w:p>
    <w:p w14:paraId="1DF660F7" w14:textId="77777777" w:rsidR="00324150" w:rsidRPr="00324150" w:rsidRDefault="00324150" w:rsidP="00324150">
      <w:pPr>
        <w:suppressAutoHyphens/>
        <w:spacing w:after="0"/>
        <w:jc w:val="both"/>
        <w:rPr>
          <w:spacing w:val="-2"/>
          <w:sz w:val="24"/>
          <w:szCs w:val="24"/>
        </w:rPr>
      </w:pPr>
    </w:p>
    <w:p w14:paraId="0FF29E41" w14:textId="77777777" w:rsidR="00324150" w:rsidRPr="00324150" w:rsidRDefault="00324150" w:rsidP="00324150">
      <w:pPr>
        <w:spacing w:after="0"/>
        <w:jc w:val="both"/>
        <w:rPr>
          <w:b/>
          <w:sz w:val="24"/>
          <w:szCs w:val="24"/>
        </w:rPr>
      </w:pPr>
      <w:r w:rsidRPr="00324150">
        <w:rPr>
          <w:b/>
          <w:sz w:val="24"/>
          <w:szCs w:val="24"/>
        </w:rPr>
        <w:t xml:space="preserve">8. </w:t>
      </w:r>
      <w:r w:rsidRPr="00324150">
        <w:rPr>
          <w:b/>
          <w:sz w:val="24"/>
          <w:szCs w:val="24"/>
        </w:rPr>
        <w:tab/>
        <w:t>Disclosure of data</w:t>
      </w:r>
    </w:p>
    <w:p w14:paraId="69ADD1C4" w14:textId="77777777" w:rsidR="00324150" w:rsidRPr="00324150" w:rsidRDefault="00324150" w:rsidP="00324150">
      <w:pPr>
        <w:suppressAutoHyphens/>
        <w:spacing w:after="0"/>
        <w:jc w:val="both"/>
        <w:rPr>
          <w:spacing w:val="-2"/>
          <w:sz w:val="24"/>
          <w:szCs w:val="24"/>
        </w:rPr>
      </w:pPr>
    </w:p>
    <w:p w14:paraId="4C554836" w14:textId="77777777" w:rsidR="00324150" w:rsidRPr="00324150" w:rsidRDefault="00324150" w:rsidP="00324150">
      <w:pPr>
        <w:suppressAutoHyphens/>
        <w:spacing w:after="0"/>
        <w:jc w:val="both"/>
        <w:rPr>
          <w:b/>
          <w:spacing w:val="-2"/>
          <w:sz w:val="24"/>
          <w:szCs w:val="24"/>
        </w:rPr>
      </w:pPr>
      <w:r w:rsidRPr="00324150">
        <w:rPr>
          <w:b/>
          <w:spacing w:val="-2"/>
          <w:sz w:val="24"/>
          <w:szCs w:val="24"/>
        </w:rPr>
        <w:t xml:space="preserve">8.1 </w:t>
      </w:r>
      <w:r w:rsidRPr="00324150">
        <w:rPr>
          <w:b/>
          <w:spacing w:val="-2"/>
          <w:sz w:val="24"/>
          <w:szCs w:val="24"/>
        </w:rPr>
        <w:tab/>
        <w:t>Exemptions</w:t>
      </w:r>
    </w:p>
    <w:p w14:paraId="7EC00AB1" w14:textId="77777777" w:rsidR="00324150" w:rsidRPr="00324150" w:rsidRDefault="00324150" w:rsidP="00324150">
      <w:pPr>
        <w:suppressAutoHyphens/>
        <w:spacing w:after="0"/>
        <w:jc w:val="both"/>
        <w:rPr>
          <w:i/>
          <w:spacing w:val="-2"/>
          <w:sz w:val="24"/>
          <w:szCs w:val="24"/>
        </w:rPr>
      </w:pPr>
    </w:p>
    <w:p w14:paraId="286728A8" w14:textId="77777777" w:rsidR="00324150" w:rsidRPr="00324150" w:rsidRDefault="00324150" w:rsidP="00324150">
      <w:pPr>
        <w:suppressAutoHyphens/>
        <w:ind w:left="709"/>
        <w:jc w:val="both"/>
        <w:rPr>
          <w:spacing w:val="-2"/>
          <w:sz w:val="24"/>
          <w:szCs w:val="24"/>
        </w:rPr>
      </w:pPr>
      <w:r w:rsidRPr="00324150">
        <w:rPr>
          <w:spacing w:val="-2"/>
          <w:sz w:val="24"/>
          <w:szCs w:val="24"/>
        </w:rPr>
        <w:t>The GDPR permits certain disclosures without consent so long as the information is requested for one or more of the following purposes:</w:t>
      </w:r>
    </w:p>
    <w:p w14:paraId="188F6E5B" w14:textId="77777777" w:rsidR="00324150" w:rsidRPr="00324150" w:rsidRDefault="00324150" w:rsidP="00324150">
      <w:pPr>
        <w:numPr>
          <w:ilvl w:val="0"/>
          <w:numId w:val="1"/>
        </w:numPr>
        <w:tabs>
          <w:tab w:val="clear" w:pos="360"/>
        </w:tabs>
        <w:suppressAutoHyphens/>
        <w:spacing w:after="0" w:line="240" w:lineRule="auto"/>
        <w:ind w:left="1134" w:hanging="284"/>
        <w:jc w:val="both"/>
        <w:rPr>
          <w:spacing w:val="-2"/>
          <w:sz w:val="24"/>
          <w:szCs w:val="24"/>
        </w:rPr>
      </w:pPr>
      <w:r w:rsidRPr="00324150">
        <w:rPr>
          <w:spacing w:val="-2"/>
          <w:sz w:val="24"/>
          <w:szCs w:val="24"/>
        </w:rPr>
        <w:t>to safeguard national security;</w:t>
      </w:r>
    </w:p>
    <w:p w14:paraId="51894ACF" w14:textId="77777777" w:rsidR="00324150" w:rsidRPr="00324150" w:rsidRDefault="00324150" w:rsidP="00324150">
      <w:pPr>
        <w:numPr>
          <w:ilvl w:val="0"/>
          <w:numId w:val="1"/>
        </w:numPr>
        <w:tabs>
          <w:tab w:val="clear" w:pos="360"/>
        </w:tabs>
        <w:suppressAutoHyphens/>
        <w:spacing w:after="0" w:line="240" w:lineRule="auto"/>
        <w:ind w:left="1134" w:hanging="283"/>
        <w:jc w:val="both"/>
        <w:rPr>
          <w:spacing w:val="-2"/>
          <w:sz w:val="24"/>
          <w:szCs w:val="24"/>
        </w:rPr>
      </w:pPr>
      <w:r w:rsidRPr="00324150">
        <w:rPr>
          <w:spacing w:val="-2"/>
          <w:sz w:val="24"/>
          <w:szCs w:val="24"/>
        </w:rPr>
        <w:t>prevention or detection of crime including the apprehension or prosecution of offenders;</w:t>
      </w:r>
    </w:p>
    <w:p w14:paraId="1B07D86B" w14:textId="77777777" w:rsidR="00324150" w:rsidRPr="00324150" w:rsidRDefault="00324150" w:rsidP="00324150">
      <w:pPr>
        <w:numPr>
          <w:ilvl w:val="0"/>
          <w:numId w:val="1"/>
        </w:numPr>
        <w:tabs>
          <w:tab w:val="clear" w:pos="360"/>
        </w:tabs>
        <w:suppressAutoHyphens/>
        <w:spacing w:after="0" w:line="240" w:lineRule="auto"/>
        <w:ind w:left="1134" w:hanging="284"/>
        <w:jc w:val="both"/>
        <w:rPr>
          <w:spacing w:val="-2"/>
          <w:sz w:val="24"/>
          <w:szCs w:val="24"/>
        </w:rPr>
      </w:pPr>
      <w:r w:rsidRPr="00324150">
        <w:rPr>
          <w:spacing w:val="-2"/>
          <w:sz w:val="24"/>
          <w:szCs w:val="24"/>
        </w:rPr>
        <w:t xml:space="preserve">assessment or collection of tax duty; </w:t>
      </w:r>
    </w:p>
    <w:p w14:paraId="170645F5" w14:textId="77777777" w:rsidR="00324150" w:rsidRPr="00324150" w:rsidRDefault="00324150" w:rsidP="00324150">
      <w:pPr>
        <w:numPr>
          <w:ilvl w:val="0"/>
          <w:numId w:val="1"/>
        </w:numPr>
        <w:tabs>
          <w:tab w:val="clear" w:pos="360"/>
        </w:tabs>
        <w:suppressAutoHyphens/>
        <w:spacing w:after="0" w:line="240" w:lineRule="auto"/>
        <w:ind w:left="1134" w:hanging="284"/>
        <w:jc w:val="both"/>
        <w:rPr>
          <w:spacing w:val="-2"/>
          <w:sz w:val="24"/>
          <w:szCs w:val="24"/>
        </w:rPr>
      </w:pPr>
      <w:r w:rsidRPr="00324150">
        <w:rPr>
          <w:spacing w:val="-2"/>
          <w:sz w:val="24"/>
          <w:szCs w:val="24"/>
        </w:rPr>
        <w:t>discharge of regulatory functions (including health, safety and welfare of persons at work);</w:t>
      </w:r>
    </w:p>
    <w:p w14:paraId="66B68D9C" w14:textId="77777777" w:rsidR="00324150" w:rsidRPr="00324150" w:rsidRDefault="00324150" w:rsidP="00324150">
      <w:pPr>
        <w:numPr>
          <w:ilvl w:val="0"/>
          <w:numId w:val="1"/>
        </w:numPr>
        <w:tabs>
          <w:tab w:val="clear" w:pos="360"/>
        </w:tabs>
        <w:suppressAutoHyphens/>
        <w:spacing w:after="0" w:line="240" w:lineRule="auto"/>
        <w:ind w:left="1134" w:hanging="284"/>
        <w:jc w:val="both"/>
        <w:rPr>
          <w:spacing w:val="-2"/>
          <w:sz w:val="24"/>
          <w:szCs w:val="24"/>
        </w:rPr>
      </w:pPr>
      <w:r w:rsidRPr="00324150">
        <w:rPr>
          <w:spacing w:val="-2"/>
          <w:sz w:val="24"/>
          <w:szCs w:val="24"/>
        </w:rPr>
        <w:t>to prevent serious harm to a third party;</w:t>
      </w:r>
    </w:p>
    <w:p w14:paraId="04639010" w14:textId="77777777" w:rsidR="00324150" w:rsidRPr="00324150" w:rsidRDefault="00324150" w:rsidP="00324150">
      <w:pPr>
        <w:numPr>
          <w:ilvl w:val="0"/>
          <w:numId w:val="1"/>
        </w:numPr>
        <w:tabs>
          <w:tab w:val="clear" w:pos="360"/>
        </w:tabs>
        <w:suppressAutoHyphens/>
        <w:spacing w:after="0" w:line="240" w:lineRule="auto"/>
        <w:ind w:left="1134" w:hanging="284"/>
        <w:jc w:val="both"/>
        <w:rPr>
          <w:spacing w:val="-2"/>
          <w:sz w:val="24"/>
          <w:szCs w:val="24"/>
        </w:rPr>
      </w:pPr>
      <w:r w:rsidRPr="00324150">
        <w:rPr>
          <w:spacing w:val="-2"/>
          <w:sz w:val="24"/>
          <w:szCs w:val="24"/>
        </w:rPr>
        <w:t>to protect the vital interests of the individual, e.g. emergency medical situations.</w:t>
      </w:r>
    </w:p>
    <w:p w14:paraId="7A9A68FC" w14:textId="77777777" w:rsidR="00324150" w:rsidRPr="00324150" w:rsidRDefault="00324150" w:rsidP="00324150">
      <w:pPr>
        <w:suppressAutoHyphens/>
        <w:spacing w:after="0"/>
        <w:ind w:left="851"/>
        <w:jc w:val="both"/>
        <w:rPr>
          <w:spacing w:val="-2"/>
          <w:sz w:val="24"/>
          <w:szCs w:val="24"/>
        </w:rPr>
      </w:pPr>
    </w:p>
    <w:p w14:paraId="10BA8E13" w14:textId="77777777" w:rsidR="00324150" w:rsidRPr="00324150" w:rsidRDefault="00324150" w:rsidP="00324150">
      <w:pPr>
        <w:suppressAutoHyphens/>
        <w:spacing w:after="0"/>
        <w:ind w:left="709"/>
        <w:jc w:val="both"/>
        <w:rPr>
          <w:sz w:val="24"/>
          <w:szCs w:val="24"/>
        </w:rPr>
      </w:pPr>
      <w:r w:rsidRPr="00324150">
        <w:rPr>
          <w:spacing w:val="-2"/>
          <w:sz w:val="24"/>
          <w:szCs w:val="24"/>
        </w:rPr>
        <w:t xml:space="preserve">All requests to provide data for one of these reasons must be supported by appropriate ‘justification’ paperwork and all such disclosures must be specifically authorised by the </w:t>
      </w:r>
      <w:r w:rsidRPr="00324150">
        <w:rPr>
          <w:sz w:val="24"/>
          <w:szCs w:val="24"/>
        </w:rPr>
        <w:t>DPO</w:t>
      </w:r>
      <w:r w:rsidRPr="00324150">
        <w:rPr>
          <w:spacing w:val="-2"/>
          <w:sz w:val="24"/>
          <w:szCs w:val="24"/>
        </w:rPr>
        <w:t>.</w:t>
      </w:r>
    </w:p>
    <w:p w14:paraId="5FE93290" w14:textId="77777777" w:rsidR="00324150" w:rsidRPr="00324150" w:rsidRDefault="00324150" w:rsidP="00324150">
      <w:pPr>
        <w:suppressAutoHyphens/>
        <w:spacing w:after="0"/>
        <w:ind w:left="709" w:hanging="284"/>
        <w:jc w:val="both"/>
        <w:rPr>
          <w:spacing w:val="-2"/>
          <w:sz w:val="24"/>
          <w:szCs w:val="24"/>
        </w:rPr>
      </w:pPr>
    </w:p>
    <w:p w14:paraId="104598FB" w14:textId="77777777" w:rsidR="00324150" w:rsidRPr="00324150" w:rsidRDefault="00324150" w:rsidP="00324150">
      <w:pPr>
        <w:autoSpaceDE w:val="0"/>
        <w:autoSpaceDN w:val="0"/>
        <w:adjustRightInd w:val="0"/>
        <w:spacing w:after="0" w:line="240" w:lineRule="auto"/>
        <w:ind w:left="709"/>
        <w:jc w:val="both"/>
        <w:rPr>
          <w:sz w:val="24"/>
          <w:szCs w:val="24"/>
        </w:rPr>
      </w:pPr>
      <w:r w:rsidRPr="00324150">
        <w:rPr>
          <w:sz w:val="24"/>
          <w:szCs w:val="24"/>
        </w:rPr>
        <w:t xml:space="preserve">This exemption allows the release for the stated purposes and does not cover the disclosure of all personal information in all circumstances. The following types of verification and limitation questions will be asked: </w:t>
      </w:r>
    </w:p>
    <w:p w14:paraId="590A806B" w14:textId="77777777" w:rsidR="00324150" w:rsidRPr="00324150" w:rsidRDefault="00324150" w:rsidP="00324150">
      <w:pPr>
        <w:numPr>
          <w:ilvl w:val="0"/>
          <w:numId w:val="12"/>
        </w:numPr>
        <w:autoSpaceDE w:val="0"/>
        <w:autoSpaceDN w:val="0"/>
        <w:adjustRightInd w:val="0"/>
        <w:spacing w:after="0" w:line="240" w:lineRule="auto"/>
        <w:ind w:left="1134" w:hanging="283"/>
        <w:jc w:val="both"/>
        <w:rPr>
          <w:sz w:val="24"/>
          <w:szCs w:val="24"/>
        </w:rPr>
      </w:pPr>
      <w:r w:rsidRPr="00324150">
        <w:rPr>
          <w:sz w:val="24"/>
          <w:szCs w:val="24"/>
        </w:rPr>
        <w:t xml:space="preserve">Is the person requesting the information who they say they are? </w:t>
      </w:r>
    </w:p>
    <w:p w14:paraId="02ED5B4C" w14:textId="77777777" w:rsidR="00324150" w:rsidRPr="00324150" w:rsidRDefault="00324150" w:rsidP="00324150">
      <w:pPr>
        <w:numPr>
          <w:ilvl w:val="0"/>
          <w:numId w:val="12"/>
        </w:numPr>
        <w:autoSpaceDE w:val="0"/>
        <w:autoSpaceDN w:val="0"/>
        <w:adjustRightInd w:val="0"/>
        <w:spacing w:after="0" w:line="240" w:lineRule="auto"/>
        <w:ind w:left="1134" w:hanging="283"/>
        <w:jc w:val="both"/>
        <w:rPr>
          <w:sz w:val="24"/>
          <w:szCs w:val="24"/>
        </w:rPr>
      </w:pPr>
      <w:r w:rsidRPr="00324150">
        <w:rPr>
          <w:sz w:val="24"/>
          <w:szCs w:val="24"/>
        </w:rPr>
        <w:t xml:space="preserve">Is their intention to prevent or detect a crime, catch or prosecute an offender or assess or collect tax or duty? </w:t>
      </w:r>
    </w:p>
    <w:p w14:paraId="66D41E97" w14:textId="77777777" w:rsidR="00324150" w:rsidRPr="00324150" w:rsidRDefault="00324150" w:rsidP="00324150">
      <w:pPr>
        <w:numPr>
          <w:ilvl w:val="0"/>
          <w:numId w:val="12"/>
        </w:numPr>
        <w:autoSpaceDE w:val="0"/>
        <w:autoSpaceDN w:val="0"/>
        <w:adjustRightInd w:val="0"/>
        <w:spacing w:after="0" w:line="240" w:lineRule="auto"/>
        <w:ind w:left="1134" w:hanging="283"/>
        <w:jc w:val="both"/>
        <w:rPr>
          <w:sz w:val="24"/>
          <w:szCs w:val="24"/>
        </w:rPr>
      </w:pPr>
      <w:r w:rsidRPr="00324150">
        <w:rPr>
          <w:sz w:val="24"/>
          <w:szCs w:val="24"/>
        </w:rPr>
        <w:t xml:space="preserve">If the information is not released, will this significantly harm prevention of a crime or catching of a suspect? (The risk must be that the investigation may be impeded.) </w:t>
      </w:r>
    </w:p>
    <w:p w14:paraId="72A67899" w14:textId="77777777" w:rsidR="00324150" w:rsidRPr="00324150" w:rsidRDefault="00324150" w:rsidP="00324150">
      <w:pPr>
        <w:numPr>
          <w:ilvl w:val="0"/>
          <w:numId w:val="12"/>
        </w:numPr>
        <w:autoSpaceDE w:val="0"/>
        <w:autoSpaceDN w:val="0"/>
        <w:adjustRightInd w:val="0"/>
        <w:spacing w:after="0" w:line="240" w:lineRule="auto"/>
        <w:ind w:left="1134" w:hanging="283"/>
        <w:jc w:val="both"/>
        <w:rPr>
          <w:sz w:val="24"/>
          <w:szCs w:val="24"/>
        </w:rPr>
      </w:pPr>
      <w:r w:rsidRPr="00324150">
        <w:rPr>
          <w:sz w:val="24"/>
          <w:szCs w:val="24"/>
        </w:rPr>
        <w:t xml:space="preserve">What is the minimum amount of information to enable them to do their job? </w:t>
      </w:r>
    </w:p>
    <w:p w14:paraId="776D6C15" w14:textId="77777777" w:rsidR="00324150" w:rsidRPr="00324150" w:rsidRDefault="00324150" w:rsidP="00324150">
      <w:pPr>
        <w:numPr>
          <w:ilvl w:val="0"/>
          <w:numId w:val="12"/>
        </w:numPr>
        <w:autoSpaceDE w:val="0"/>
        <w:autoSpaceDN w:val="0"/>
        <w:adjustRightInd w:val="0"/>
        <w:spacing w:after="0" w:line="240" w:lineRule="auto"/>
        <w:ind w:left="1134" w:hanging="283"/>
        <w:jc w:val="both"/>
        <w:rPr>
          <w:sz w:val="24"/>
          <w:szCs w:val="24"/>
        </w:rPr>
      </w:pPr>
      <w:r w:rsidRPr="00324150">
        <w:rPr>
          <w:sz w:val="24"/>
          <w:szCs w:val="24"/>
        </w:rPr>
        <w:t xml:space="preserve">What else needs to be known to be sure that the exemption applies? </w:t>
      </w:r>
    </w:p>
    <w:p w14:paraId="3BD84E0D" w14:textId="77777777" w:rsidR="00324150" w:rsidRPr="00324150" w:rsidRDefault="00324150" w:rsidP="00324150">
      <w:pPr>
        <w:suppressAutoHyphens/>
        <w:spacing w:after="0"/>
        <w:jc w:val="both"/>
        <w:rPr>
          <w:b/>
          <w:sz w:val="24"/>
          <w:szCs w:val="24"/>
        </w:rPr>
      </w:pPr>
    </w:p>
    <w:p w14:paraId="74371C44" w14:textId="77777777" w:rsidR="00324150" w:rsidRPr="00324150" w:rsidRDefault="00324150" w:rsidP="00324150">
      <w:pPr>
        <w:suppressAutoHyphens/>
        <w:spacing w:after="0"/>
        <w:jc w:val="both"/>
        <w:rPr>
          <w:b/>
          <w:sz w:val="24"/>
          <w:szCs w:val="24"/>
        </w:rPr>
      </w:pPr>
      <w:r w:rsidRPr="00324150">
        <w:rPr>
          <w:b/>
          <w:sz w:val="24"/>
          <w:szCs w:val="24"/>
        </w:rPr>
        <w:t xml:space="preserve">8.2 </w:t>
      </w:r>
      <w:r w:rsidRPr="00324150">
        <w:rPr>
          <w:b/>
          <w:sz w:val="24"/>
          <w:szCs w:val="24"/>
        </w:rPr>
        <w:tab/>
        <w:t>Information Sharing</w:t>
      </w:r>
    </w:p>
    <w:p w14:paraId="01444ADA" w14:textId="77777777" w:rsidR="00324150" w:rsidRPr="00324150" w:rsidRDefault="00324150" w:rsidP="00324150">
      <w:pPr>
        <w:suppressAutoHyphens/>
        <w:spacing w:after="0"/>
        <w:jc w:val="both"/>
        <w:rPr>
          <w:sz w:val="24"/>
          <w:szCs w:val="24"/>
        </w:rPr>
      </w:pPr>
    </w:p>
    <w:p w14:paraId="33F84146" w14:textId="77777777" w:rsidR="00324150" w:rsidRPr="00324150" w:rsidRDefault="00324150" w:rsidP="00324150">
      <w:pPr>
        <w:suppressAutoHyphens/>
        <w:spacing w:after="0" w:line="240" w:lineRule="auto"/>
        <w:ind w:left="709"/>
        <w:jc w:val="both"/>
        <w:rPr>
          <w:spacing w:val="-2"/>
          <w:sz w:val="24"/>
          <w:szCs w:val="24"/>
        </w:rPr>
      </w:pPr>
      <w:r w:rsidRPr="00324150">
        <w:rPr>
          <w:sz w:val="24"/>
          <w:szCs w:val="24"/>
        </w:rPr>
        <w:t xml:space="preserve">NWHA </w:t>
      </w:r>
      <w:r w:rsidRPr="00324150">
        <w:rPr>
          <w:spacing w:val="-2"/>
          <w:sz w:val="24"/>
          <w:szCs w:val="24"/>
        </w:rPr>
        <w:t xml:space="preserve">must ensure that personal data is not disclosed to unauthorised third parties. This includes family members, friends, government bodies, and in certain circumstances, the Police.  All </w:t>
      </w:r>
      <w:r w:rsidRPr="00324150">
        <w:rPr>
          <w:sz w:val="24"/>
          <w:szCs w:val="24"/>
        </w:rPr>
        <w:t>employees</w:t>
      </w:r>
      <w:r w:rsidRPr="00324150">
        <w:rPr>
          <w:spacing w:val="-2"/>
          <w:sz w:val="24"/>
          <w:szCs w:val="24"/>
        </w:rPr>
        <w:t xml:space="preserve"> should exercise caution when asked to disclose personal data held on an individual to a third-party.  It is important to bear in mind whether or not disclosure of the information is relevant to, and necessary for, the conduct of </w:t>
      </w:r>
      <w:r w:rsidRPr="00324150">
        <w:rPr>
          <w:sz w:val="24"/>
          <w:szCs w:val="24"/>
        </w:rPr>
        <w:t xml:space="preserve">NHWA’s </w:t>
      </w:r>
      <w:r w:rsidRPr="00324150">
        <w:rPr>
          <w:spacing w:val="-2"/>
          <w:sz w:val="24"/>
          <w:szCs w:val="24"/>
        </w:rPr>
        <w:t>business.</w:t>
      </w:r>
    </w:p>
    <w:p w14:paraId="55ECD71F" w14:textId="77777777" w:rsidR="00324150" w:rsidRPr="00324150" w:rsidRDefault="00324150" w:rsidP="00324150">
      <w:pPr>
        <w:suppressAutoHyphens/>
        <w:spacing w:after="0"/>
        <w:ind w:left="709"/>
        <w:jc w:val="both"/>
        <w:rPr>
          <w:spacing w:val="-2"/>
          <w:sz w:val="24"/>
          <w:szCs w:val="24"/>
        </w:rPr>
      </w:pPr>
    </w:p>
    <w:p w14:paraId="7A05AA8B" w14:textId="77777777" w:rsidR="00324150" w:rsidRPr="00324150" w:rsidRDefault="00324150" w:rsidP="00324150">
      <w:pPr>
        <w:autoSpaceDE w:val="0"/>
        <w:autoSpaceDN w:val="0"/>
        <w:adjustRightInd w:val="0"/>
        <w:spacing w:after="0" w:line="240" w:lineRule="auto"/>
        <w:ind w:left="709"/>
        <w:jc w:val="both"/>
        <w:rPr>
          <w:sz w:val="24"/>
          <w:szCs w:val="24"/>
        </w:rPr>
      </w:pPr>
      <w:r w:rsidRPr="00324150">
        <w:rPr>
          <w:sz w:val="24"/>
          <w:szCs w:val="24"/>
        </w:rPr>
        <w:t>Information Sharing Agreements in place, e.g. with the police, councils and other agencies, using sharing protocols.</w:t>
      </w:r>
    </w:p>
    <w:p w14:paraId="466C9CC4" w14:textId="77777777" w:rsidR="00324150" w:rsidRPr="00324150" w:rsidRDefault="00324150" w:rsidP="00324150">
      <w:pPr>
        <w:autoSpaceDE w:val="0"/>
        <w:autoSpaceDN w:val="0"/>
        <w:adjustRightInd w:val="0"/>
        <w:spacing w:after="0" w:line="240" w:lineRule="auto"/>
        <w:ind w:left="709"/>
        <w:jc w:val="both"/>
        <w:rPr>
          <w:color w:val="000000"/>
          <w:spacing w:val="-2"/>
          <w:sz w:val="24"/>
          <w:szCs w:val="24"/>
        </w:rPr>
      </w:pPr>
    </w:p>
    <w:p w14:paraId="4FC6F839" w14:textId="77777777" w:rsidR="00324150" w:rsidRPr="00324150" w:rsidRDefault="00324150" w:rsidP="00324150">
      <w:pPr>
        <w:autoSpaceDE w:val="0"/>
        <w:autoSpaceDN w:val="0"/>
        <w:adjustRightInd w:val="0"/>
        <w:spacing w:after="0" w:line="240" w:lineRule="auto"/>
        <w:ind w:left="709"/>
        <w:jc w:val="both"/>
        <w:rPr>
          <w:sz w:val="24"/>
          <w:szCs w:val="24"/>
        </w:rPr>
      </w:pPr>
      <w:r w:rsidRPr="00324150">
        <w:rPr>
          <w:sz w:val="24"/>
          <w:szCs w:val="24"/>
        </w:rPr>
        <w:t xml:space="preserve">Board members do not have any right to see personal data stored on files, except with the written permission of the individual, or any information that would not be disclosed to the individual, except as is necessary in the course of their duties. </w:t>
      </w:r>
    </w:p>
    <w:p w14:paraId="1F2D8790" w14:textId="77777777" w:rsidR="00324150" w:rsidRPr="00324150" w:rsidRDefault="00324150" w:rsidP="00324150">
      <w:pPr>
        <w:suppressAutoHyphens/>
        <w:spacing w:after="0"/>
        <w:ind w:left="709"/>
        <w:jc w:val="both"/>
        <w:rPr>
          <w:spacing w:val="-2"/>
          <w:sz w:val="24"/>
          <w:szCs w:val="24"/>
        </w:rPr>
      </w:pPr>
    </w:p>
    <w:p w14:paraId="30B66586" w14:textId="77777777" w:rsidR="00324150" w:rsidRPr="00324150" w:rsidRDefault="00324150" w:rsidP="00324150">
      <w:pPr>
        <w:autoSpaceDE w:val="0"/>
        <w:autoSpaceDN w:val="0"/>
        <w:adjustRightInd w:val="0"/>
        <w:spacing w:after="0" w:line="240" w:lineRule="auto"/>
        <w:ind w:left="709"/>
        <w:jc w:val="both"/>
        <w:rPr>
          <w:sz w:val="24"/>
          <w:szCs w:val="24"/>
        </w:rPr>
      </w:pPr>
      <w:r w:rsidRPr="00324150">
        <w:rPr>
          <w:sz w:val="24"/>
          <w:szCs w:val="24"/>
        </w:rPr>
        <w:t xml:space="preserve">There are situations where information will be withheld, such as where it would identify someone else who has not given consent to the disclosure, unless it can be edited out (redaction).  Joint tenants will be asked if they agree to their data being shared if only one makes the request, otherwise all of the references to the other joint tenant will have to be redacted.  There may be other exemptions specifically relating to health information. </w:t>
      </w:r>
    </w:p>
    <w:p w14:paraId="606180B9" w14:textId="77777777" w:rsidR="00324150" w:rsidRPr="00324150" w:rsidRDefault="00324150" w:rsidP="00324150">
      <w:pPr>
        <w:suppressAutoHyphens/>
        <w:spacing w:after="0"/>
        <w:ind w:left="709"/>
        <w:jc w:val="both"/>
        <w:rPr>
          <w:sz w:val="24"/>
          <w:szCs w:val="24"/>
        </w:rPr>
      </w:pPr>
    </w:p>
    <w:p w14:paraId="17941825" w14:textId="77777777" w:rsidR="00324150" w:rsidRPr="00324150" w:rsidRDefault="00324150" w:rsidP="00324150">
      <w:pPr>
        <w:suppressAutoHyphens/>
        <w:spacing w:after="0"/>
        <w:ind w:left="709"/>
        <w:jc w:val="both"/>
        <w:rPr>
          <w:sz w:val="24"/>
          <w:szCs w:val="24"/>
        </w:rPr>
      </w:pPr>
      <w:r w:rsidRPr="00324150">
        <w:rPr>
          <w:sz w:val="24"/>
          <w:szCs w:val="24"/>
        </w:rPr>
        <w:t>If there are concerns that the GDPR would be breached, a court order requiring the release will be requested and the DPO will advise.</w:t>
      </w:r>
    </w:p>
    <w:p w14:paraId="276EFC3D" w14:textId="77777777" w:rsidR="00324150" w:rsidRPr="00324150" w:rsidRDefault="00324150" w:rsidP="00324150">
      <w:pPr>
        <w:autoSpaceDE w:val="0"/>
        <w:autoSpaceDN w:val="0"/>
        <w:adjustRightInd w:val="0"/>
        <w:spacing w:after="0" w:line="240" w:lineRule="auto"/>
        <w:jc w:val="both"/>
        <w:rPr>
          <w:sz w:val="24"/>
          <w:szCs w:val="24"/>
        </w:rPr>
      </w:pPr>
    </w:p>
    <w:p w14:paraId="67CF7DDC" w14:textId="77777777" w:rsidR="00324150" w:rsidRPr="00324150" w:rsidRDefault="00324150" w:rsidP="00324150">
      <w:pPr>
        <w:autoSpaceDE w:val="0"/>
        <w:autoSpaceDN w:val="0"/>
        <w:adjustRightInd w:val="0"/>
        <w:spacing w:after="0" w:line="240" w:lineRule="auto"/>
        <w:jc w:val="both"/>
        <w:rPr>
          <w:b/>
          <w:bCs/>
          <w:sz w:val="24"/>
          <w:szCs w:val="24"/>
        </w:rPr>
      </w:pPr>
      <w:r w:rsidRPr="00324150">
        <w:rPr>
          <w:b/>
          <w:bCs/>
          <w:sz w:val="24"/>
          <w:szCs w:val="24"/>
        </w:rPr>
        <w:t xml:space="preserve">8.3 </w:t>
      </w:r>
      <w:r w:rsidRPr="00324150">
        <w:rPr>
          <w:b/>
          <w:bCs/>
          <w:sz w:val="24"/>
          <w:szCs w:val="24"/>
        </w:rPr>
        <w:tab/>
        <w:t xml:space="preserve">Safeguarding information </w:t>
      </w:r>
    </w:p>
    <w:p w14:paraId="1E1C48A0" w14:textId="77777777" w:rsidR="00324150" w:rsidRPr="00324150" w:rsidRDefault="00324150" w:rsidP="00324150">
      <w:pPr>
        <w:autoSpaceDE w:val="0"/>
        <w:autoSpaceDN w:val="0"/>
        <w:adjustRightInd w:val="0"/>
        <w:spacing w:after="0" w:line="240" w:lineRule="auto"/>
        <w:jc w:val="both"/>
        <w:rPr>
          <w:i/>
          <w:sz w:val="24"/>
          <w:szCs w:val="24"/>
          <w:u w:val="single"/>
        </w:rPr>
      </w:pPr>
    </w:p>
    <w:p w14:paraId="3E1AE496" w14:textId="77777777" w:rsidR="00324150" w:rsidRPr="00324150" w:rsidRDefault="00324150" w:rsidP="00324150">
      <w:pPr>
        <w:autoSpaceDE w:val="0"/>
        <w:autoSpaceDN w:val="0"/>
        <w:adjustRightInd w:val="0"/>
        <w:spacing w:after="0"/>
        <w:ind w:left="709"/>
        <w:jc w:val="both"/>
        <w:rPr>
          <w:sz w:val="24"/>
          <w:szCs w:val="24"/>
        </w:rPr>
      </w:pPr>
      <w:r w:rsidRPr="00324150">
        <w:rPr>
          <w:sz w:val="24"/>
          <w:szCs w:val="24"/>
        </w:rPr>
        <w:t xml:space="preserve">NWHA actively works to safeguard children, young people and vulnerable adults from harm.  NWHA has a duty to tell Social Services where an individual’s safety is at risk and share information with them, whether the concerns are identified by or directly reported to staff.  The types of information that may be shared include names, contact details, information about a person’s physical or mental health and relations with others. </w:t>
      </w:r>
    </w:p>
    <w:p w14:paraId="28C02CC1" w14:textId="77777777" w:rsidR="00324150" w:rsidRPr="00324150" w:rsidRDefault="00324150" w:rsidP="00324150">
      <w:pPr>
        <w:autoSpaceDE w:val="0"/>
        <w:autoSpaceDN w:val="0"/>
        <w:adjustRightInd w:val="0"/>
        <w:spacing w:after="0"/>
        <w:ind w:left="709"/>
        <w:jc w:val="both"/>
        <w:rPr>
          <w:sz w:val="24"/>
          <w:szCs w:val="24"/>
        </w:rPr>
      </w:pPr>
    </w:p>
    <w:p w14:paraId="6F81AEEB" w14:textId="77777777" w:rsidR="00324150" w:rsidRPr="00324150" w:rsidRDefault="00324150" w:rsidP="00324150">
      <w:pPr>
        <w:autoSpaceDE w:val="0"/>
        <w:autoSpaceDN w:val="0"/>
        <w:adjustRightInd w:val="0"/>
        <w:spacing w:after="0"/>
        <w:ind w:left="709"/>
        <w:jc w:val="both"/>
        <w:rPr>
          <w:sz w:val="24"/>
          <w:szCs w:val="24"/>
        </w:rPr>
      </w:pPr>
      <w:r w:rsidRPr="00324150">
        <w:rPr>
          <w:sz w:val="24"/>
          <w:szCs w:val="24"/>
        </w:rPr>
        <w:t xml:space="preserve">NWHA has detailed procedures that cover the reporting of this information which follow different local safeguarding information sharing protocols. NWHA expects its staff to immediately report any concerns the safeguarding lead who will report the information in accordance with the Safeguarding policy. </w:t>
      </w:r>
    </w:p>
    <w:p w14:paraId="5D206029" w14:textId="77777777" w:rsidR="00324150" w:rsidRPr="00324150" w:rsidRDefault="00324150" w:rsidP="00324150">
      <w:pPr>
        <w:autoSpaceDE w:val="0"/>
        <w:autoSpaceDN w:val="0"/>
        <w:adjustRightInd w:val="0"/>
        <w:spacing w:after="0"/>
        <w:ind w:left="709"/>
        <w:jc w:val="both"/>
        <w:rPr>
          <w:sz w:val="24"/>
          <w:szCs w:val="24"/>
        </w:rPr>
      </w:pPr>
    </w:p>
    <w:p w14:paraId="3E15E939" w14:textId="77777777" w:rsidR="00324150" w:rsidRPr="00324150" w:rsidRDefault="00324150" w:rsidP="00324150">
      <w:pPr>
        <w:autoSpaceDE w:val="0"/>
        <w:autoSpaceDN w:val="0"/>
        <w:adjustRightInd w:val="0"/>
        <w:spacing w:after="0"/>
        <w:ind w:left="709"/>
        <w:jc w:val="both"/>
        <w:rPr>
          <w:sz w:val="24"/>
          <w:szCs w:val="24"/>
        </w:rPr>
      </w:pPr>
      <w:r w:rsidRPr="00324150">
        <w:rPr>
          <w:sz w:val="24"/>
          <w:szCs w:val="24"/>
        </w:rPr>
        <w:t>In certain limited circumstances the Act provides for personal data, even sensitive data, to be shared without the individual knowing about it.</w:t>
      </w:r>
    </w:p>
    <w:p w14:paraId="69A111DC" w14:textId="77777777" w:rsidR="00324150" w:rsidRPr="00324150" w:rsidRDefault="00324150" w:rsidP="00324150">
      <w:pPr>
        <w:autoSpaceDE w:val="0"/>
        <w:autoSpaceDN w:val="0"/>
        <w:adjustRightInd w:val="0"/>
        <w:spacing w:after="0" w:line="240" w:lineRule="auto"/>
        <w:jc w:val="both"/>
        <w:rPr>
          <w:sz w:val="24"/>
          <w:szCs w:val="24"/>
        </w:rPr>
      </w:pPr>
    </w:p>
    <w:p w14:paraId="6337232D"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b/>
          <w:bCs/>
          <w:color w:val="000000"/>
          <w:sz w:val="24"/>
          <w:szCs w:val="24"/>
        </w:rPr>
        <w:t xml:space="preserve">9. </w:t>
      </w:r>
      <w:r w:rsidRPr="00324150">
        <w:rPr>
          <w:b/>
          <w:bCs/>
          <w:color w:val="000000"/>
          <w:sz w:val="24"/>
          <w:szCs w:val="24"/>
        </w:rPr>
        <w:tab/>
        <w:t xml:space="preserve">Direct marketing </w:t>
      </w:r>
    </w:p>
    <w:p w14:paraId="554D51A9" w14:textId="77777777" w:rsidR="00324150" w:rsidRPr="00324150" w:rsidRDefault="00324150" w:rsidP="00324150">
      <w:pPr>
        <w:autoSpaceDE w:val="0"/>
        <w:autoSpaceDN w:val="0"/>
        <w:adjustRightInd w:val="0"/>
        <w:spacing w:after="0" w:line="240" w:lineRule="auto"/>
        <w:jc w:val="both"/>
        <w:rPr>
          <w:color w:val="000000"/>
          <w:sz w:val="24"/>
          <w:szCs w:val="24"/>
        </w:rPr>
      </w:pPr>
    </w:p>
    <w:p w14:paraId="124291D8"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 xml:space="preserve">NWHA may use personal data for direct marketing (including to business partnerships) in relation to its activities. This includes email and text, phone calls and direct mailshots.  Consent will be obtained at the time that personal data is provided by the individual. Any individual can exercise their right, at any time, to opt out of their personal data being used in this way and NWHA will accord with their request. </w:t>
      </w:r>
    </w:p>
    <w:p w14:paraId="1EE1CFF5" w14:textId="77777777" w:rsidR="00324150" w:rsidRPr="00324150" w:rsidRDefault="00324150" w:rsidP="00324150">
      <w:pPr>
        <w:autoSpaceDE w:val="0"/>
        <w:autoSpaceDN w:val="0"/>
        <w:adjustRightInd w:val="0"/>
        <w:spacing w:after="0"/>
        <w:ind w:left="709"/>
        <w:jc w:val="both"/>
        <w:rPr>
          <w:color w:val="000000"/>
          <w:sz w:val="24"/>
          <w:szCs w:val="24"/>
        </w:rPr>
      </w:pPr>
    </w:p>
    <w:p w14:paraId="57F39E3A" w14:textId="77777777" w:rsidR="00324150" w:rsidRPr="00324150" w:rsidRDefault="00324150" w:rsidP="00324150">
      <w:pPr>
        <w:autoSpaceDE w:val="0"/>
        <w:autoSpaceDN w:val="0"/>
        <w:adjustRightInd w:val="0"/>
        <w:spacing w:after="0"/>
        <w:ind w:left="709"/>
        <w:jc w:val="both"/>
        <w:rPr>
          <w:sz w:val="24"/>
          <w:szCs w:val="24"/>
        </w:rPr>
      </w:pPr>
      <w:r w:rsidRPr="00324150">
        <w:rPr>
          <w:color w:val="000000"/>
          <w:sz w:val="24"/>
          <w:szCs w:val="24"/>
        </w:rPr>
        <w:t>Our computer systems record the contact preferences of residents (if and how) and, of course, will be followed.</w:t>
      </w:r>
    </w:p>
    <w:p w14:paraId="380A0810" w14:textId="77777777" w:rsidR="00324150" w:rsidRPr="00324150" w:rsidRDefault="00324150" w:rsidP="00324150">
      <w:pPr>
        <w:autoSpaceDE w:val="0"/>
        <w:autoSpaceDN w:val="0"/>
        <w:adjustRightInd w:val="0"/>
        <w:spacing w:after="0" w:line="240" w:lineRule="auto"/>
        <w:jc w:val="both"/>
        <w:rPr>
          <w:bCs/>
          <w:sz w:val="24"/>
          <w:szCs w:val="24"/>
        </w:rPr>
      </w:pPr>
    </w:p>
    <w:p w14:paraId="73E4245A"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b/>
          <w:bCs/>
          <w:color w:val="000000"/>
          <w:sz w:val="24"/>
          <w:szCs w:val="24"/>
        </w:rPr>
        <w:t xml:space="preserve">10. </w:t>
      </w:r>
      <w:r w:rsidRPr="00324150">
        <w:rPr>
          <w:b/>
          <w:bCs/>
          <w:color w:val="000000"/>
          <w:sz w:val="24"/>
          <w:szCs w:val="24"/>
        </w:rPr>
        <w:tab/>
        <w:t xml:space="preserve">Employees </w:t>
      </w:r>
    </w:p>
    <w:p w14:paraId="12538909" w14:textId="77777777" w:rsidR="00324150" w:rsidRPr="00324150" w:rsidRDefault="00324150" w:rsidP="00324150">
      <w:pPr>
        <w:autoSpaceDE w:val="0"/>
        <w:autoSpaceDN w:val="0"/>
        <w:adjustRightInd w:val="0"/>
        <w:spacing w:after="0" w:line="240" w:lineRule="auto"/>
        <w:jc w:val="both"/>
        <w:rPr>
          <w:color w:val="000000"/>
          <w:sz w:val="24"/>
          <w:szCs w:val="24"/>
        </w:rPr>
      </w:pPr>
    </w:p>
    <w:p w14:paraId="29BCC6F5"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Personal data relating to employees is obtained from job applications and whenever data is refreshed through the HR department or Payroll.  The job application form states that the information collected will be strictly confidential and used only for the purposes of personnel and salary administration, or otherwise in connection with NHWA’s business.  This includes using data for monitoring purposes, and checking email and internet use and checking CCTV for criminal investigations, disciplinary and health and safety purposes in the case of an incident. This also appears in contracts of employment.  Data will not be kept any longer than is necessary in line with NWHA’s Data Retention Policy.</w:t>
      </w:r>
    </w:p>
    <w:p w14:paraId="4A2970AE"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color w:val="000000"/>
          <w:sz w:val="24"/>
          <w:szCs w:val="24"/>
        </w:rPr>
        <w:t xml:space="preserve"> </w:t>
      </w:r>
    </w:p>
    <w:p w14:paraId="32D4AE96" w14:textId="77777777" w:rsidR="00324150" w:rsidRPr="00324150" w:rsidRDefault="00324150" w:rsidP="00324150">
      <w:pPr>
        <w:autoSpaceDE w:val="0"/>
        <w:autoSpaceDN w:val="0"/>
        <w:adjustRightInd w:val="0"/>
        <w:spacing w:after="0"/>
        <w:ind w:firstLine="709"/>
        <w:jc w:val="both"/>
        <w:rPr>
          <w:color w:val="000000"/>
          <w:sz w:val="24"/>
          <w:szCs w:val="24"/>
        </w:rPr>
      </w:pPr>
      <w:r w:rsidRPr="00324150">
        <w:rPr>
          <w:color w:val="000000"/>
          <w:sz w:val="24"/>
          <w:szCs w:val="24"/>
        </w:rPr>
        <w:t xml:space="preserve">NWHA will comply with the following requests for personal data: </w:t>
      </w:r>
    </w:p>
    <w:p w14:paraId="243A6F22"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From agents authorised by the employee e.g. mortgage requests, references. The employee should confirm in writing that the information is to be released. </w:t>
      </w:r>
    </w:p>
    <w:p w14:paraId="70C63F7E"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For law enforcement (i.e. by the police for the prevention or detection of crime, assessment or collection of any tax or duty by HM Revenue and Customs, or the Child Support or Child Maintenance Agency).  Disclosure is only allowed where failure to make the disclosure is likely to prejudice one of these purposes.  In all cases the purpose of the request will be obtained in writing. </w:t>
      </w:r>
    </w:p>
    <w:p w14:paraId="007EC44E"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For any other compulsory legal process. </w:t>
      </w:r>
    </w:p>
    <w:p w14:paraId="1A3D9DCF"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If urgently required, for the prevention of injury and damage to health. </w:t>
      </w:r>
    </w:p>
    <w:p w14:paraId="48DBCDE4"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By trade union officials.  The employee will be asked to confirm in writing. </w:t>
      </w:r>
    </w:p>
    <w:p w14:paraId="337671F1"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For any other compulsory legal process. </w:t>
      </w:r>
    </w:p>
    <w:p w14:paraId="61FDFF11"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If urgently required, for the prevention of injury and damage to health</w:t>
      </w:r>
    </w:p>
    <w:p w14:paraId="682F2B2E" w14:textId="77777777" w:rsidR="00324150" w:rsidRPr="00324150" w:rsidRDefault="00324150" w:rsidP="00324150">
      <w:pPr>
        <w:numPr>
          <w:ilvl w:val="0"/>
          <w:numId w:val="9"/>
        </w:numPr>
        <w:autoSpaceDE w:val="0"/>
        <w:autoSpaceDN w:val="0"/>
        <w:adjustRightInd w:val="0"/>
        <w:spacing w:after="0"/>
        <w:ind w:left="1134" w:hanging="283"/>
        <w:jc w:val="both"/>
        <w:rPr>
          <w:color w:val="000000"/>
          <w:sz w:val="24"/>
          <w:szCs w:val="24"/>
        </w:rPr>
      </w:pPr>
      <w:r w:rsidRPr="00324150">
        <w:rPr>
          <w:color w:val="000000"/>
          <w:sz w:val="24"/>
          <w:szCs w:val="24"/>
        </w:rPr>
        <w:t xml:space="preserve">By specifically identified external sources, e.g. pension administrators, in order to administer internal benefit schemes. </w:t>
      </w:r>
    </w:p>
    <w:p w14:paraId="74987526" w14:textId="77777777" w:rsidR="00324150" w:rsidRPr="00324150" w:rsidRDefault="00324150" w:rsidP="00324150">
      <w:pPr>
        <w:autoSpaceDE w:val="0"/>
        <w:autoSpaceDN w:val="0"/>
        <w:adjustRightInd w:val="0"/>
        <w:spacing w:after="0"/>
        <w:ind w:left="851" w:hanging="284"/>
        <w:jc w:val="both"/>
        <w:rPr>
          <w:color w:val="000000"/>
          <w:sz w:val="24"/>
          <w:szCs w:val="24"/>
        </w:rPr>
      </w:pPr>
    </w:p>
    <w:p w14:paraId="17D33329"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 xml:space="preserve">Employees are entitled to see their personal data, but need to give HR reasonable notice to provide access.  Employees are also entitled to know the purposes for which their personal data is intended to be used and the likely recipients (or class of recipients).  The following information is excluded from disclosure: </w:t>
      </w:r>
    </w:p>
    <w:p w14:paraId="1C5E6538" w14:textId="77777777" w:rsidR="00324150" w:rsidRPr="00324150" w:rsidRDefault="00324150" w:rsidP="00324150">
      <w:pPr>
        <w:numPr>
          <w:ilvl w:val="0"/>
          <w:numId w:val="10"/>
        </w:numPr>
        <w:autoSpaceDE w:val="0"/>
        <w:autoSpaceDN w:val="0"/>
        <w:adjustRightInd w:val="0"/>
        <w:spacing w:after="0"/>
        <w:ind w:left="1134" w:hanging="283"/>
        <w:jc w:val="both"/>
        <w:rPr>
          <w:color w:val="000000" w:themeColor="text1"/>
          <w:sz w:val="24"/>
          <w:szCs w:val="24"/>
        </w:rPr>
      </w:pPr>
      <w:r w:rsidRPr="00324150">
        <w:rPr>
          <w:color w:val="000000" w:themeColor="text1"/>
          <w:sz w:val="24"/>
          <w:szCs w:val="24"/>
        </w:rPr>
        <w:t>References received may be protected as disclosing information relating to identifiable third parties.</w:t>
      </w:r>
    </w:p>
    <w:p w14:paraId="6C5DC718" w14:textId="77777777" w:rsidR="00324150" w:rsidRPr="00324150" w:rsidRDefault="00324150" w:rsidP="00324150">
      <w:pPr>
        <w:numPr>
          <w:ilvl w:val="0"/>
          <w:numId w:val="10"/>
        </w:numPr>
        <w:autoSpaceDE w:val="0"/>
        <w:autoSpaceDN w:val="0"/>
        <w:adjustRightInd w:val="0"/>
        <w:spacing w:after="0"/>
        <w:ind w:left="1134" w:hanging="283"/>
        <w:jc w:val="both"/>
        <w:rPr>
          <w:color w:val="000000"/>
          <w:sz w:val="24"/>
          <w:szCs w:val="24"/>
        </w:rPr>
      </w:pPr>
      <w:r w:rsidRPr="00324150">
        <w:rPr>
          <w:color w:val="000000"/>
          <w:sz w:val="24"/>
          <w:szCs w:val="24"/>
        </w:rPr>
        <w:t xml:space="preserve">Personal data used for management forecasting or planning if disclosure is likely to prejudice the conduct of that business or activity only. </w:t>
      </w:r>
    </w:p>
    <w:p w14:paraId="64ABD4EF" w14:textId="77777777" w:rsidR="00324150" w:rsidRPr="00324150" w:rsidRDefault="00324150" w:rsidP="00324150">
      <w:pPr>
        <w:numPr>
          <w:ilvl w:val="0"/>
          <w:numId w:val="10"/>
        </w:numPr>
        <w:autoSpaceDE w:val="0"/>
        <w:autoSpaceDN w:val="0"/>
        <w:adjustRightInd w:val="0"/>
        <w:spacing w:after="0"/>
        <w:ind w:left="1134" w:hanging="283"/>
        <w:jc w:val="both"/>
        <w:rPr>
          <w:color w:val="000000"/>
          <w:sz w:val="24"/>
          <w:szCs w:val="24"/>
        </w:rPr>
      </w:pPr>
      <w:r w:rsidRPr="00324150">
        <w:rPr>
          <w:color w:val="000000"/>
          <w:sz w:val="24"/>
          <w:szCs w:val="24"/>
        </w:rPr>
        <w:t xml:space="preserve">Records relating to any negotiations with the employee if disclosure is likely to prejudice those particular negotiations. </w:t>
      </w:r>
    </w:p>
    <w:p w14:paraId="2F14C059" w14:textId="77777777" w:rsidR="00324150" w:rsidRPr="00324150" w:rsidRDefault="00324150" w:rsidP="00324150">
      <w:pPr>
        <w:numPr>
          <w:ilvl w:val="0"/>
          <w:numId w:val="10"/>
        </w:numPr>
        <w:autoSpaceDE w:val="0"/>
        <w:autoSpaceDN w:val="0"/>
        <w:adjustRightInd w:val="0"/>
        <w:spacing w:after="0"/>
        <w:ind w:left="1134" w:hanging="283"/>
        <w:jc w:val="both"/>
        <w:rPr>
          <w:color w:val="000000"/>
          <w:sz w:val="24"/>
          <w:szCs w:val="24"/>
        </w:rPr>
      </w:pPr>
      <w:r w:rsidRPr="00324150">
        <w:rPr>
          <w:color w:val="000000"/>
          <w:sz w:val="24"/>
          <w:szCs w:val="24"/>
        </w:rPr>
        <w:lastRenderedPageBreak/>
        <w:t xml:space="preserve">If it involved disclosing information relating to an identifiable third party, unless the third party has consented or it is reasonable to comply without their consent. Failing these options, the data will be edited (‘redacted’) to protect the identity of third parties.  Disclosure will be made if a health record is sought and the third party is a health professional who has compiled or contributed to it. </w:t>
      </w:r>
    </w:p>
    <w:p w14:paraId="4A23E2E9" w14:textId="77777777" w:rsidR="00324150" w:rsidRPr="00324150" w:rsidRDefault="00324150" w:rsidP="00324150">
      <w:pPr>
        <w:autoSpaceDE w:val="0"/>
        <w:autoSpaceDN w:val="0"/>
        <w:adjustRightInd w:val="0"/>
        <w:spacing w:after="0"/>
        <w:ind w:left="709" w:hanging="142"/>
        <w:jc w:val="both"/>
        <w:rPr>
          <w:color w:val="000000"/>
          <w:sz w:val="24"/>
          <w:szCs w:val="24"/>
        </w:rPr>
      </w:pPr>
    </w:p>
    <w:p w14:paraId="5DC4D08C"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An employee will not be able to prevent processing necessary for the performance of a contract to which the employee is a party.</w:t>
      </w:r>
    </w:p>
    <w:p w14:paraId="628164C6" w14:textId="77777777" w:rsidR="00324150" w:rsidRPr="00324150" w:rsidRDefault="00324150" w:rsidP="00324150">
      <w:pPr>
        <w:autoSpaceDE w:val="0"/>
        <w:autoSpaceDN w:val="0"/>
        <w:adjustRightInd w:val="0"/>
        <w:spacing w:after="0"/>
        <w:ind w:left="709"/>
        <w:rPr>
          <w:color w:val="000000"/>
          <w:sz w:val="24"/>
          <w:szCs w:val="24"/>
        </w:rPr>
      </w:pPr>
    </w:p>
    <w:p w14:paraId="1903D893"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 xml:space="preserve">Personal information about an employee given to board members will be edited to remove all third party information. </w:t>
      </w:r>
    </w:p>
    <w:p w14:paraId="43982E4F" w14:textId="77777777" w:rsidR="00324150" w:rsidRPr="00324150" w:rsidRDefault="00324150" w:rsidP="00324150">
      <w:pPr>
        <w:autoSpaceDE w:val="0"/>
        <w:autoSpaceDN w:val="0"/>
        <w:adjustRightInd w:val="0"/>
        <w:spacing w:after="0" w:line="240" w:lineRule="auto"/>
        <w:rPr>
          <w:color w:val="000000"/>
          <w:sz w:val="24"/>
          <w:szCs w:val="24"/>
        </w:rPr>
      </w:pPr>
    </w:p>
    <w:p w14:paraId="40355B4D" w14:textId="77777777" w:rsidR="00324150" w:rsidRPr="00324150" w:rsidRDefault="00324150" w:rsidP="00324150">
      <w:pPr>
        <w:autoSpaceDE w:val="0"/>
        <w:autoSpaceDN w:val="0"/>
        <w:adjustRightInd w:val="0"/>
        <w:spacing w:after="0" w:line="240" w:lineRule="auto"/>
        <w:jc w:val="both"/>
        <w:rPr>
          <w:b/>
          <w:color w:val="000000"/>
          <w:sz w:val="24"/>
          <w:szCs w:val="24"/>
        </w:rPr>
      </w:pPr>
      <w:r w:rsidRPr="00324150">
        <w:rPr>
          <w:b/>
          <w:color w:val="000000"/>
          <w:sz w:val="24"/>
          <w:szCs w:val="24"/>
        </w:rPr>
        <w:t xml:space="preserve">11. </w:t>
      </w:r>
      <w:r w:rsidRPr="00324150">
        <w:rPr>
          <w:b/>
          <w:color w:val="000000"/>
          <w:sz w:val="24"/>
          <w:szCs w:val="24"/>
        </w:rPr>
        <w:tab/>
        <w:t>Suppliers and Contractors</w:t>
      </w:r>
    </w:p>
    <w:p w14:paraId="59FC6134" w14:textId="77777777" w:rsidR="00324150" w:rsidRPr="00324150" w:rsidRDefault="00324150" w:rsidP="00324150">
      <w:pPr>
        <w:autoSpaceDE w:val="0"/>
        <w:autoSpaceDN w:val="0"/>
        <w:adjustRightInd w:val="0"/>
        <w:spacing w:after="0" w:line="240" w:lineRule="auto"/>
        <w:jc w:val="both"/>
        <w:rPr>
          <w:color w:val="000000"/>
          <w:sz w:val="24"/>
          <w:szCs w:val="24"/>
        </w:rPr>
      </w:pPr>
    </w:p>
    <w:p w14:paraId="4229E5A0"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NWHA employs various contractors to carry out tasks and services on its behalf; some have a genuine need to use personal data of our residents. Such contractors are known as data processors.</w:t>
      </w:r>
    </w:p>
    <w:p w14:paraId="5C5B0DE1" w14:textId="77777777" w:rsidR="00324150" w:rsidRPr="00324150" w:rsidRDefault="00324150" w:rsidP="00324150">
      <w:pPr>
        <w:autoSpaceDE w:val="0"/>
        <w:autoSpaceDN w:val="0"/>
        <w:adjustRightInd w:val="0"/>
        <w:spacing w:after="0"/>
        <w:ind w:left="709"/>
        <w:jc w:val="both"/>
        <w:rPr>
          <w:color w:val="000000"/>
          <w:sz w:val="24"/>
          <w:szCs w:val="24"/>
        </w:rPr>
      </w:pPr>
    </w:p>
    <w:p w14:paraId="2C305A04"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If a contractor is likely to be a data processor, a standard set of clauses must be included in the tender document.  These state basic requirements needed on the data protection status of the contractor.  Full details are given in the Data Protection – Supplier Tender Clause and Agreement policy.</w:t>
      </w:r>
    </w:p>
    <w:p w14:paraId="55FA06CC" w14:textId="77777777" w:rsidR="00324150" w:rsidRPr="00324150" w:rsidRDefault="00324150" w:rsidP="00324150">
      <w:pPr>
        <w:autoSpaceDE w:val="0"/>
        <w:autoSpaceDN w:val="0"/>
        <w:adjustRightInd w:val="0"/>
        <w:spacing w:after="0"/>
        <w:ind w:left="709"/>
        <w:jc w:val="both"/>
        <w:rPr>
          <w:color w:val="000000"/>
          <w:sz w:val="24"/>
          <w:szCs w:val="24"/>
        </w:rPr>
      </w:pPr>
    </w:p>
    <w:p w14:paraId="73E3948D"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The contractor who is successful in winning the contract must enter into a Data Protection Processing Agreement that sets out the standards and obligations that NWHA expects in the processing of personal data. This longer agreement is also in the Data Protection – Supplier Tender Clause and Agreement policy.</w:t>
      </w:r>
    </w:p>
    <w:p w14:paraId="7CC6DA42" w14:textId="77777777" w:rsidR="00324150" w:rsidRPr="00324150" w:rsidRDefault="00324150" w:rsidP="00324150">
      <w:pPr>
        <w:autoSpaceDE w:val="0"/>
        <w:autoSpaceDN w:val="0"/>
        <w:adjustRightInd w:val="0"/>
        <w:spacing w:after="0"/>
        <w:ind w:left="709"/>
        <w:jc w:val="both"/>
        <w:rPr>
          <w:color w:val="000000"/>
          <w:sz w:val="24"/>
          <w:szCs w:val="24"/>
        </w:rPr>
      </w:pPr>
    </w:p>
    <w:p w14:paraId="73B00BB0"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Current contractors will also be required to sign an addendum to the contract to say that they will comply to GDPR and NWHA’s policies as they apply to the contract.</w:t>
      </w:r>
    </w:p>
    <w:p w14:paraId="43BD4690" w14:textId="77777777" w:rsidR="00324150" w:rsidRPr="00324150" w:rsidRDefault="00324150" w:rsidP="00324150">
      <w:pPr>
        <w:autoSpaceDE w:val="0"/>
        <w:autoSpaceDN w:val="0"/>
        <w:adjustRightInd w:val="0"/>
        <w:spacing w:after="0" w:line="240" w:lineRule="auto"/>
        <w:jc w:val="both"/>
        <w:rPr>
          <w:color w:val="000000"/>
          <w:sz w:val="24"/>
          <w:szCs w:val="24"/>
        </w:rPr>
      </w:pPr>
    </w:p>
    <w:p w14:paraId="4F48E43E" w14:textId="77777777" w:rsidR="00324150" w:rsidRPr="00324150" w:rsidRDefault="00324150" w:rsidP="00324150">
      <w:pPr>
        <w:spacing w:after="0"/>
        <w:jc w:val="both"/>
        <w:rPr>
          <w:b/>
          <w:sz w:val="24"/>
          <w:szCs w:val="24"/>
        </w:rPr>
      </w:pPr>
      <w:r w:rsidRPr="00324150">
        <w:rPr>
          <w:b/>
          <w:sz w:val="24"/>
          <w:szCs w:val="24"/>
        </w:rPr>
        <w:t xml:space="preserve">12. </w:t>
      </w:r>
      <w:r w:rsidRPr="00324150">
        <w:rPr>
          <w:b/>
          <w:sz w:val="24"/>
          <w:szCs w:val="24"/>
        </w:rPr>
        <w:tab/>
        <w:t>Risk and Data Protection Impact Assessment</w:t>
      </w:r>
    </w:p>
    <w:p w14:paraId="3A6907E0" w14:textId="77777777" w:rsidR="00324150" w:rsidRPr="00324150" w:rsidRDefault="00324150" w:rsidP="00324150">
      <w:pPr>
        <w:spacing w:after="0"/>
        <w:ind w:left="709"/>
        <w:jc w:val="both"/>
        <w:rPr>
          <w:b/>
          <w:sz w:val="24"/>
          <w:szCs w:val="24"/>
        </w:rPr>
      </w:pPr>
    </w:p>
    <w:p w14:paraId="6A5FDEAF" w14:textId="77777777" w:rsidR="00324150" w:rsidRPr="00324150" w:rsidRDefault="00324150" w:rsidP="00324150">
      <w:pPr>
        <w:spacing w:after="0"/>
        <w:ind w:left="709"/>
        <w:jc w:val="both"/>
        <w:rPr>
          <w:sz w:val="24"/>
          <w:szCs w:val="24"/>
        </w:rPr>
      </w:pPr>
      <w:r w:rsidRPr="00324150">
        <w:rPr>
          <w:sz w:val="24"/>
          <w:szCs w:val="24"/>
        </w:rPr>
        <w:t>There may be risks associated with the processing of particular types of personal data, which NWHA must assess by means of a Data Protection Impact Assessment (DPIA). A DPIA can cover in-house processing of personal data and that undertaken by other organisations on behalf of NWHA. See the Privacy Impact Assessment procedure.</w:t>
      </w:r>
    </w:p>
    <w:p w14:paraId="7AEED642" w14:textId="77777777" w:rsidR="00324150" w:rsidRPr="00324150" w:rsidRDefault="00324150" w:rsidP="00324150">
      <w:pPr>
        <w:spacing w:after="0"/>
        <w:ind w:left="709"/>
        <w:jc w:val="both"/>
        <w:rPr>
          <w:sz w:val="24"/>
          <w:szCs w:val="24"/>
        </w:rPr>
      </w:pPr>
    </w:p>
    <w:p w14:paraId="379E9764" w14:textId="579A6352" w:rsidR="00324150" w:rsidRPr="00324150" w:rsidRDefault="00324150" w:rsidP="00324150">
      <w:pPr>
        <w:spacing w:after="0"/>
        <w:ind w:left="709"/>
        <w:jc w:val="both"/>
        <w:rPr>
          <w:sz w:val="24"/>
          <w:szCs w:val="24"/>
        </w:rPr>
      </w:pPr>
      <w:r w:rsidRPr="00324150">
        <w:rPr>
          <w:sz w:val="24"/>
          <w:szCs w:val="24"/>
        </w:rPr>
        <w:t xml:space="preserve">New systems and technologies should be subject to examination that they have been designed to meet GDPR requirements; if not additional controls may be necessary. If the scope, nature, context and purposes of the </w:t>
      </w:r>
      <w:r w:rsidRPr="00324150">
        <w:rPr>
          <w:sz w:val="24"/>
          <w:szCs w:val="24"/>
        </w:rPr>
        <w:lastRenderedPageBreak/>
        <w:t xml:space="preserve">processing are likely to result in a high risk to rights and freedoms, NWHA </w:t>
      </w:r>
      <w:r w:rsidR="00891273">
        <w:rPr>
          <w:sz w:val="24"/>
          <w:szCs w:val="24"/>
        </w:rPr>
        <w:t>s</w:t>
      </w:r>
      <w:r w:rsidRPr="00324150">
        <w:rPr>
          <w:sz w:val="24"/>
          <w:szCs w:val="24"/>
        </w:rPr>
        <w:t>hall, prior to the processing, carry out a DPIA of the effect of the envisaged processing. A single DPIA may address a set of similar processing operations that present similar high risks.</w:t>
      </w:r>
    </w:p>
    <w:p w14:paraId="5A22A314" w14:textId="77777777" w:rsidR="00324150" w:rsidRPr="00324150" w:rsidRDefault="00324150" w:rsidP="00324150">
      <w:pPr>
        <w:spacing w:after="0"/>
        <w:ind w:left="709"/>
        <w:jc w:val="both"/>
        <w:rPr>
          <w:sz w:val="24"/>
          <w:szCs w:val="24"/>
        </w:rPr>
      </w:pPr>
    </w:p>
    <w:p w14:paraId="7DD7289A" w14:textId="77777777" w:rsidR="00324150" w:rsidRPr="00324150" w:rsidRDefault="00324150" w:rsidP="00324150">
      <w:pPr>
        <w:spacing w:after="0"/>
        <w:ind w:left="709"/>
        <w:jc w:val="both"/>
        <w:rPr>
          <w:sz w:val="24"/>
          <w:szCs w:val="24"/>
        </w:rPr>
      </w:pPr>
      <w:r w:rsidRPr="00324150">
        <w:rPr>
          <w:sz w:val="24"/>
          <w:szCs w:val="24"/>
        </w:rPr>
        <w:t>Where, as a result of a DPIA it is clear that NWHA is about to commence processing of personal data that could cause damage and/or distress to the data subjects, the decision as to whether or not NWHA may proceed must reviewed by the DPO.  The DPO shall, if there are significant concerns, escalate the matter to the supervisory authority.</w:t>
      </w:r>
    </w:p>
    <w:p w14:paraId="423DA331" w14:textId="77777777" w:rsidR="00324150" w:rsidRPr="00324150" w:rsidRDefault="00324150" w:rsidP="00324150">
      <w:pPr>
        <w:spacing w:after="0"/>
        <w:ind w:left="709"/>
        <w:jc w:val="both"/>
        <w:rPr>
          <w:sz w:val="24"/>
          <w:szCs w:val="24"/>
        </w:rPr>
      </w:pPr>
    </w:p>
    <w:p w14:paraId="51AA6365" w14:textId="77777777" w:rsidR="00324150" w:rsidRPr="00324150" w:rsidRDefault="00324150" w:rsidP="00324150">
      <w:pPr>
        <w:spacing w:after="0"/>
        <w:ind w:left="709"/>
        <w:jc w:val="both"/>
        <w:rPr>
          <w:sz w:val="24"/>
          <w:szCs w:val="24"/>
        </w:rPr>
      </w:pPr>
      <w:r w:rsidRPr="00324150">
        <w:rPr>
          <w:sz w:val="24"/>
          <w:szCs w:val="24"/>
        </w:rPr>
        <w:t>Appropriate controls may be selected from for example, ISO27001 (a set of Information security standards) and other good practice sources to reduce the risk to an acceptable level and reach GDPR compliance.</w:t>
      </w:r>
    </w:p>
    <w:p w14:paraId="10B3F64E" w14:textId="77777777" w:rsidR="00324150" w:rsidRPr="00324150" w:rsidRDefault="00324150" w:rsidP="00324150">
      <w:pPr>
        <w:spacing w:after="0"/>
        <w:jc w:val="both"/>
        <w:rPr>
          <w:sz w:val="24"/>
          <w:szCs w:val="24"/>
        </w:rPr>
      </w:pPr>
    </w:p>
    <w:p w14:paraId="62FCD54B"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 xml:space="preserve">In order to protect employees and contractors from risk when working in residents’ homes, NWHA has a system to identify people who may threaten the safety of employees and others.  This information is confidential and will not be disclosed outside NWHA unless it is required to ensure the health and safety of contractors and other suppliers. It will be subject to review and kept up to date and accurate.  </w:t>
      </w:r>
    </w:p>
    <w:p w14:paraId="188F789D" w14:textId="77777777" w:rsidR="00324150" w:rsidRPr="00324150" w:rsidRDefault="00324150" w:rsidP="00324150">
      <w:pPr>
        <w:autoSpaceDE w:val="0"/>
        <w:autoSpaceDN w:val="0"/>
        <w:adjustRightInd w:val="0"/>
        <w:spacing w:after="0" w:line="240" w:lineRule="auto"/>
        <w:jc w:val="both"/>
        <w:rPr>
          <w:color w:val="000000"/>
          <w:sz w:val="24"/>
          <w:szCs w:val="24"/>
        </w:rPr>
      </w:pPr>
    </w:p>
    <w:p w14:paraId="5312D4C2" w14:textId="77777777" w:rsidR="00324150" w:rsidRPr="00324150" w:rsidRDefault="00324150" w:rsidP="00324150">
      <w:pPr>
        <w:spacing w:after="0"/>
        <w:jc w:val="both"/>
        <w:rPr>
          <w:b/>
          <w:spacing w:val="-2"/>
          <w:sz w:val="24"/>
          <w:szCs w:val="24"/>
        </w:rPr>
      </w:pPr>
      <w:r w:rsidRPr="00324150">
        <w:rPr>
          <w:b/>
          <w:spacing w:val="-2"/>
          <w:sz w:val="24"/>
          <w:szCs w:val="24"/>
        </w:rPr>
        <w:t xml:space="preserve">13. </w:t>
      </w:r>
      <w:r w:rsidRPr="00324150">
        <w:rPr>
          <w:b/>
          <w:spacing w:val="-2"/>
          <w:sz w:val="24"/>
          <w:szCs w:val="24"/>
        </w:rPr>
        <w:tab/>
        <w:t>Security breaches</w:t>
      </w:r>
    </w:p>
    <w:p w14:paraId="1478F963" w14:textId="77777777" w:rsidR="00324150" w:rsidRPr="00324150" w:rsidRDefault="00324150" w:rsidP="00324150">
      <w:pPr>
        <w:autoSpaceDE w:val="0"/>
        <w:autoSpaceDN w:val="0"/>
        <w:adjustRightInd w:val="0"/>
        <w:spacing w:after="0" w:line="240" w:lineRule="auto"/>
        <w:jc w:val="both"/>
        <w:rPr>
          <w:color w:val="000000"/>
          <w:sz w:val="24"/>
          <w:szCs w:val="24"/>
        </w:rPr>
      </w:pPr>
    </w:p>
    <w:p w14:paraId="0003F574"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Any employee who suspects a data protection breach, must report it immediately to the DPO, who will investigate following discussion with the Company Secretary, who will also deputise for the DPO in their absence. Serious breaches will be reported to the supervisory authority using the Breach Notification procedure.</w:t>
      </w:r>
    </w:p>
    <w:p w14:paraId="32EC163E" w14:textId="77777777" w:rsidR="00324150" w:rsidRPr="00324150" w:rsidRDefault="00324150" w:rsidP="00324150">
      <w:pPr>
        <w:autoSpaceDE w:val="0"/>
        <w:autoSpaceDN w:val="0"/>
        <w:adjustRightInd w:val="0"/>
        <w:spacing w:after="0"/>
        <w:jc w:val="both"/>
        <w:rPr>
          <w:color w:val="000000"/>
          <w:sz w:val="24"/>
          <w:szCs w:val="24"/>
        </w:rPr>
      </w:pPr>
    </w:p>
    <w:p w14:paraId="261E1DB8" w14:textId="77777777" w:rsidR="00324150" w:rsidRPr="00324150" w:rsidRDefault="00324150" w:rsidP="00324150">
      <w:pPr>
        <w:autoSpaceDE w:val="0"/>
        <w:autoSpaceDN w:val="0"/>
        <w:adjustRightInd w:val="0"/>
        <w:spacing w:after="0"/>
        <w:ind w:firstLine="709"/>
        <w:jc w:val="both"/>
        <w:rPr>
          <w:color w:val="000000"/>
          <w:sz w:val="24"/>
          <w:szCs w:val="24"/>
        </w:rPr>
      </w:pPr>
      <w:r w:rsidRPr="00324150">
        <w:rPr>
          <w:color w:val="000000"/>
          <w:sz w:val="24"/>
          <w:szCs w:val="24"/>
        </w:rPr>
        <w:t xml:space="preserve">A breach of security includes (but is not limited to): </w:t>
      </w:r>
    </w:p>
    <w:p w14:paraId="6C66F14C" w14:textId="77777777" w:rsidR="00324150" w:rsidRPr="00324150" w:rsidRDefault="00324150" w:rsidP="00324150">
      <w:pPr>
        <w:numPr>
          <w:ilvl w:val="0"/>
          <w:numId w:val="7"/>
        </w:numPr>
        <w:autoSpaceDE w:val="0"/>
        <w:autoSpaceDN w:val="0"/>
        <w:adjustRightInd w:val="0"/>
        <w:spacing w:after="0"/>
        <w:ind w:left="1134" w:hanging="283"/>
        <w:jc w:val="both"/>
        <w:rPr>
          <w:color w:val="000000"/>
          <w:sz w:val="24"/>
          <w:szCs w:val="24"/>
        </w:rPr>
      </w:pPr>
      <w:r w:rsidRPr="00324150">
        <w:rPr>
          <w:color w:val="000000"/>
          <w:sz w:val="24"/>
          <w:szCs w:val="24"/>
        </w:rPr>
        <w:t xml:space="preserve">Divulging personal or sensitive personal data to an unauthorised person. </w:t>
      </w:r>
    </w:p>
    <w:p w14:paraId="56B7C525" w14:textId="77777777" w:rsidR="00DA1981" w:rsidRDefault="00324150" w:rsidP="00324150">
      <w:pPr>
        <w:autoSpaceDE w:val="0"/>
        <w:autoSpaceDN w:val="0"/>
        <w:adjustRightInd w:val="0"/>
        <w:spacing w:after="0"/>
        <w:ind w:left="1134" w:hanging="283"/>
        <w:jc w:val="both"/>
        <w:rPr>
          <w:color w:val="000000"/>
          <w:sz w:val="24"/>
          <w:szCs w:val="24"/>
        </w:rPr>
      </w:pPr>
      <w:r w:rsidRPr="00324150">
        <w:rPr>
          <w:color w:val="000000"/>
          <w:sz w:val="24"/>
          <w:szCs w:val="24"/>
        </w:rPr>
        <w:t xml:space="preserve">• </w:t>
      </w:r>
      <w:r w:rsidRPr="00324150">
        <w:rPr>
          <w:color w:val="000000"/>
          <w:sz w:val="24"/>
          <w:szCs w:val="24"/>
        </w:rPr>
        <w:tab/>
        <w:t>Misuse of passwords or giving access to passwords.</w:t>
      </w:r>
    </w:p>
    <w:p w14:paraId="3CA8F7C2" w14:textId="27DBD893" w:rsidR="00DA1981" w:rsidRDefault="00DA1981" w:rsidP="00DA1981">
      <w:pPr>
        <w:autoSpaceDE w:val="0"/>
        <w:autoSpaceDN w:val="0"/>
        <w:adjustRightInd w:val="0"/>
        <w:spacing w:after="0"/>
        <w:ind w:left="1134" w:hanging="283"/>
        <w:jc w:val="both"/>
        <w:rPr>
          <w:color w:val="000000"/>
          <w:sz w:val="24"/>
          <w:szCs w:val="24"/>
        </w:rPr>
      </w:pPr>
      <w:r w:rsidRPr="00324150">
        <w:rPr>
          <w:color w:val="000000"/>
          <w:sz w:val="24"/>
          <w:szCs w:val="24"/>
        </w:rPr>
        <w:t xml:space="preserve">• </w:t>
      </w:r>
      <w:r w:rsidRPr="00324150">
        <w:rPr>
          <w:color w:val="000000"/>
          <w:sz w:val="24"/>
          <w:szCs w:val="24"/>
        </w:rPr>
        <w:tab/>
        <w:t xml:space="preserve">Misuse of </w:t>
      </w:r>
      <w:r>
        <w:rPr>
          <w:color w:val="000000"/>
          <w:sz w:val="24"/>
          <w:szCs w:val="24"/>
        </w:rPr>
        <w:t>personal or sensitive data or business sensitive information, even if accessed legitimately</w:t>
      </w:r>
      <w:r w:rsidRPr="00324150">
        <w:rPr>
          <w:color w:val="000000"/>
          <w:sz w:val="24"/>
          <w:szCs w:val="24"/>
        </w:rPr>
        <w:t>.</w:t>
      </w:r>
    </w:p>
    <w:p w14:paraId="7B8773B5" w14:textId="77777777" w:rsidR="00324150" w:rsidRPr="00324150" w:rsidRDefault="00324150" w:rsidP="00324150">
      <w:pPr>
        <w:autoSpaceDE w:val="0"/>
        <w:autoSpaceDN w:val="0"/>
        <w:adjustRightInd w:val="0"/>
        <w:spacing w:after="0"/>
        <w:ind w:left="1134" w:hanging="283"/>
        <w:jc w:val="both"/>
        <w:rPr>
          <w:color w:val="000000"/>
          <w:sz w:val="24"/>
          <w:szCs w:val="24"/>
        </w:rPr>
      </w:pPr>
      <w:r w:rsidRPr="00324150">
        <w:rPr>
          <w:color w:val="000000"/>
          <w:sz w:val="24"/>
          <w:szCs w:val="24"/>
        </w:rPr>
        <w:t xml:space="preserve">• </w:t>
      </w:r>
      <w:r w:rsidRPr="00324150">
        <w:rPr>
          <w:color w:val="000000"/>
          <w:sz w:val="24"/>
          <w:szCs w:val="24"/>
        </w:rPr>
        <w:tab/>
        <w:t xml:space="preserve">Granting, gaining or attempting to gain unauthorised access to systems. </w:t>
      </w:r>
    </w:p>
    <w:p w14:paraId="166EDC18" w14:textId="010BB0B8" w:rsidR="00324150" w:rsidRPr="00A826A8" w:rsidRDefault="00324150" w:rsidP="00324150">
      <w:pPr>
        <w:numPr>
          <w:ilvl w:val="0"/>
          <w:numId w:val="7"/>
        </w:numPr>
        <w:autoSpaceDE w:val="0"/>
        <w:autoSpaceDN w:val="0"/>
        <w:adjustRightInd w:val="0"/>
        <w:spacing w:after="0"/>
        <w:ind w:left="1134" w:hanging="283"/>
        <w:jc w:val="both"/>
        <w:rPr>
          <w:color w:val="000000"/>
          <w:sz w:val="24"/>
          <w:szCs w:val="24"/>
        </w:rPr>
      </w:pPr>
      <w:r w:rsidRPr="00A826A8">
        <w:rPr>
          <w:color w:val="000000"/>
          <w:sz w:val="24"/>
          <w:szCs w:val="24"/>
        </w:rPr>
        <w:t xml:space="preserve">Acting outside the Employee Code of Conduct and NHWA’s policies, procedures, advice and guidance from on data protection or information security. </w:t>
      </w:r>
    </w:p>
    <w:p w14:paraId="35FE4994" w14:textId="77777777" w:rsidR="00324150" w:rsidRPr="00324150" w:rsidRDefault="00324150" w:rsidP="00324150">
      <w:pPr>
        <w:autoSpaceDE w:val="0"/>
        <w:autoSpaceDN w:val="0"/>
        <w:adjustRightInd w:val="0"/>
        <w:spacing w:after="0"/>
        <w:ind w:left="1134" w:hanging="283"/>
        <w:jc w:val="both"/>
        <w:rPr>
          <w:color w:val="000000"/>
          <w:sz w:val="24"/>
          <w:szCs w:val="24"/>
        </w:rPr>
      </w:pPr>
      <w:r w:rsidRPr="00324150">
        <w:rPr>
          <w:color w:val="000000"/>
          <w:sz w:val="24"/>
          <w:szCs w:val="24"/>
        </w:rPr>
        <w:t xml:space="preserve">• </w:t>
      </w:r>
      <w:r w:rsidRPr="00324150">
        <w:rPr>
          <w:color w:val="000000"/>
          <w:sz w:val="24"/>
          <w:szCs w:val="24"/>
        </w:rPr>
        <w:tab/>
        <w:t>Accidental loss, damage or destruction of personal data.</w:t>
      </w:r>
    </w:p>
    <w:p w14:paraId="775989D4" w14:textId="77777777" w:rsidR="00324150" w:rsidRPr="00324150" w:rsidRDefault="00324150" w:rsidP="00324150">
      <w:pPr>
        <w:autoSpaceDE w:val="0"/>
        <w:autoSpaceDN w:val="0"/>
        <w:adjustRightInd w:val="0"/>
        <w:spacing w:after="0" w:line="240" w:lineRule="auto"/>
        <w:jc w:val="both"/>
        <w:rPr>
          <w:color w:val="000000"/>
          <w:sz w:val="24"/>
          <w:szCs w:val="24"/>
        </w:rPr>
      </w:pPr>
    </w:p>
    <w:p w14:paraId="41098CC4" w14:textId="77777777" w:rsidR="00324150" w:rsidRPr="00324150" w:rsidRDefault="00324150" w:rsidP="00324150">
      <w:pPr>
        <w:autoSpaceDE w:val="0"/>
        <w:autoSpaceDN w:val="0"/>
        <w:adjustRightInd w:val="0"/>
        <w:spacing w:after="0" w:line="240" w:lineRule="auto"/>
        <w:jc w:val="both"/>
        <w:rPr>
          <w:b/>
          <w:color w:val="000000"/>
          <w:sz w:val="24"/>
          <w:szCs w:val="24"/>
        </w:rPr>
      </w:pPr>
      <w:r w:rsidRPr="00324150">
        <w:rPr>
          <w:b/>
          <w:color w:val="000000"/>
          <w:sz w:val="24"/>
          <w:szCs w:val="24"/>
        </w:rPr>
        <w:t xml:space="preserve">14. </w:t>
      </w:r>
      <w:r w:rsidRPr="00324150">
        <w:rPr>
          <w:b/>
          <w:color w:val="000000"/>
          <w:sz w:val="24"/>
          <w:szCs w:val="24"/>
        </w:rPr>
        <w:tab/>
        <w:t>Records and Housekeeping</w:t>
      </w:r>
    </w:p>
    <w:p w14:paraId="266A13B2" w14:textId="77777777" w:rsidR="00324150" w:rsidRPr="00324150" w:rsidRDefault="00324150" w:rsidP="00324150">
      <w:pPr>
        <w:autoSpaceDE w:val="0"/>
        <w:autoSpaceDN w:val="0"/>
        <w:adjustRightInd w:val="0"/>
        <w:spacing w:after="0" w:line="240" w:lineRule="auto"/>
        <w:jc w:val="both"/>
        <w:rPr>
          <w:b/>
          <w:color w:val="000000"/>
          <w:sz w:val="24"/>
          <w:szCs w:val="24"/>
        </w:rPr>
      </w:pPr>
    </w:p>
    <w:p w14:paraId="4E825AFF" w14:textId="77777777" w:rsidR="00324150" w:rsidRPr="00324150" w:rsidRDefault="00324150" w:rsidP="00324150">
      <w:pPr>
        <w:autoSpaceDE w:val="0"/>
        <w:autoSpaceDN w:val="0"/>
        <w:adjustRightInd w:val="0"/>
        <w:spacing w:after="0" w:line="240" w:lineRule="auto"/>
        <w:jc w:val="both"/>
        <w:rPr>
          <w:b/>
          <w:color w:val="000000"/>
          <w:sz w:val="24"/>
          <w:szCs w:val="24"/>
        </w:rPr>
      </w:pPr>
      <w:r w:rsidRPr="00324150">
        <w:rPr>
          <w:b/>
          <w:color w:val="000000"/>
          <w:sz w:val="24"/>
          <w:szCs w:val="24"/>
        </w:rPr>
        <w:t xml:space="preserve">14.1 </w:t>
      </w:r>
      <w:r w:rsidRPr="00324150">
        <w:rPr>
          <w:b/>
          <w:color w:val="000000"/>
          <w:sz w:val="24"/>
          <w:szCs w:val="24"/>
        </w:rPr>
        <w:tab/>
        <w:t>‘Information Asset Register’</w:t>
      </w:r>
    </w:p>
    <w:p w14:paraId="79E9BF7A" w14:textId="77777777" w:rsidR="00324150" w:rsidRPr="00324150" w:rsidRDefault="00324150" w:rsidP="00324150">
      <w:pPr>
        <w:autoSpaceDE w:val="0"/>
        <w:autoSpaceDN w:val="0"/>
        <w:adjustRightInd w:val="0"/>
        <w:spacing w:after="0" w:line="240" w:lineRule="auto"/>
        <w:jc w:val="both"/>
        <w:rPr>
          <w:i/>
          <w:color w:val="000000"/>
          <w:sz w:val="24"/>
          <w:szCs w:val="24"/>
          <w:u w:val="single"/>
        </w:rPr>
      </w:pPr>
    </w:p>
    <w:p w14:paraId="1763992B" w14:textId="77777777" w:rsidR="00324150" w:rsidRPr="00324150" w:rsidRDefault="00324150" w:rsidP="00324150">
      <w:pPr>
        <w:spacing w:after="0"/>
        <w:ind w:left="709"/>
        <w:jc w:val="both"/>
        <w:rPr>
          <w:sz w:val="24"/>
          <w:szCs w:val="24"/>
        </w:rPr>
      </w:pPr>
      <w:r w:rsidRPr="00324150">
        <w:rPr>
          <w:sz w:val="24"/>
          <w:szCs w:val="24"/>
        </w:rPr>
        <w:lastRenderedPageBreak/>
        <w:t>NWHA has established an Information Asset Register to record processing activities of personal data, defining:</w:t>
      </w:r>
    </w:p>
    <w:p w14:paraId="62F7C52F"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purpose of the processing;</w:t>
      </w:r>
    </w:p>
    <w:p w14:paraId="56548F9D"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the various steps involved in the processing;</w:t>
      </w:r>
    </w:p>
    <w:p w14:paraId="05165753"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what data is being processed;</w:t>
      </w:r>
    </w:p>
    <w:p w14:paraId="4520C419"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who the data relates to;</w:t>
      </w:r>
    </w:p>
    <w:p w14:paraId="150FCEB9"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technical and organisational measures taken to secure the data;</w:t>
      </w:r>
    </w:p>
    <w:p w14:paraId="1A7A484E" w14:textId="77777777" w:rsidR="00324150" w:rsidRPr="00324150" w:rsidRDefault="00324150" w:rsidP="00324150">
      <w:pPr>
        <w:numPr>
          <w:ilvl w:val="0"/>
          <w:numId w:val="15"/>
        </w:numPr>
        <w:spacing w:after="160" w:line="259" w:lineRule="auto"/>
        <w:ind w:left="1134" w:hanging="283"/>
        <w:contextualSpacing/>
        <w:jc w:val="both"/>
        <w:rPr>
          <w:sz w:val="24"/>
          <w:szCs w:val="24"/>
        </w:rPr>
      </w:pPr>
      <w:r w:rsidRPr="00324150">
        <w:rPr>
          <w:sz w:val="24"/>
          <w:szCs w:val="24"/>
        </w:rPr>
        <w:t>how consent is given/ processing gateway used.</w:t>
      </w:r>
    </w:p>
    <w:p w14:paraId="60349B8C" w14:textId="77777777" w:rsidR="00324150" w:rsidRPr="00324150" w:rsidRDefault="00324150" w:rsidP="00324150">
      <w:pPr>
        <w:spacing w:after="0"/>
        <w:ind w:firstLine="633"/>
        <w:jc w:val="both"/>
        <w:rPr>
          <w:sz w:val="24"/>
          <w:szCs w:val="24"/>
        </w:rPr>
      </w:pPr>
      <w:r w:rsidRPr="00324150">
        <w:rPr>
          <w:sz w:val="24"/>
          <w:szCs w:val="24"/>
        </w:rPr>
        <w:t>Full details are given in the separate Information Asset Register procedure.</w:t>
      </w:r>
    </w:p>
    <w:p w14:paraId="5D402113" w14:textId="77777777" w:rsidR="00324150" w:rsidRPr="00324150" w:rsidRDefault="00324150" w:rsidP="00324150">
      <w:pPr>
        <w:spacing w:after="0"/>
        <w:jc w:val="both"/>
        <w:rPr>
          <w:b/>
          <w:sz w:val="24"/>
          <w:szCs w:val="24"/>
        </w:rPr>
      </w:pPr>
    </w:p>
    <w:p w14:paraId="0041C03B" w14:textId="77777777" w:rsidR="00324150" w:rsidRPr="00324150" w:rsidRDefault="00324150" w:rsidP="00324150">
      <w:pPr>
        <w:spacing w:after="0"/>
        <w:jc w:val="both"/>
        <w:rPr>
          <w:b/>
          <w:sz w:val="24"/>
          <w:szCs w:val="24"/>
        </w:rPr>
      </w:pPr>
      <w:r w:rsidRPr="00324150">
        <w:rPr>
          <w:b/>
          <w:sz w:val="24"/>
          <w:szCs w:val="24"/>
        </w:rPr>
        <w:t xml:space="preserve">14.2 </w:t>
      </w:r>
      <w:r w:rsidRPr="00324150">
        <w:rPr>
          <w:b/>
          <w:sz w:val="24"/>
          <w:szCs w:val="24"/>
        </w:rPr>
        <w:tab/>
        <w:t>Retention and disposal of data</w:t>
      </w:r>
    </w:p>
    <w:p w14:paraId="7578413E" w14:textId="77777777" w:rsidR="00324150" w:rsidRPr="00324150" w:rsidRDefault="00324150" w:rsidP="00324150">
      <w:pPr>
        <w:spacing w:after="0"/>
        <w:jc w:val="both"/>
        <w:rPr>
          <w:sz w:val="24"/>
          <w:szCs w:val="24"/>
        </w:rPr>
      </w:pPr>
    </w:p>
    <w:p w14:paraId="216BCF01" w14:textId="77777777" w:rsidR="00324150" w:rsidRPr="00324150" w:rsidRDefault="00324150" w:rsidP="00324150">
      <w:pPr>
        <w:suppressAutoHyphens/>
        <w:spacing w:after="0"/>
        <w:ind w:left="709"/>
        <w:jc w:val="both"/>
        <w:rPr>
          <w:sz w:val="24"/>
          <w:szCs w:val="24"/>
        </w:rPr>
      </w:pPr>
      <w:r w:rsidRPr="00324150">
        <w:rPr>
          <w:sz w:val="24"/>
          <w:szCs w:val="24"/>
        </w:rPr>
        <w:t xml:space="preserve">NWHA </w:t>
      </w:r>
      <w:r w:rsidRPr="00324150">
        <w:rPr>
          <w:spacing w:val="-2"/>
          <w:sz w:val="24"/>
          <w:szCs w:val="24"/>
        </w:rPr>
        <w:t xml:space="preserve">shall not keep personal data </w:t>
      </w:r>
      <w:r w:rsidRPr="00324150">
        <w:rPr>
          <w:sz w:val="24"/>
          <w:szCs w:val="24"/>
        </w:rPr>
        <w:t xml:space="preserve">in a form that permits identification of data subjects for longer than NWHA deems necessary (in relation to the purpose(s) for which the data was originally collected). </w:t>
      </w:r>
    </w:p>
    <w:p w14:paraId="3FF11562" w14:textId="77777777" w:rsidR="00324150" w:rsidRPr="00324150" w:rsidRDefault="00324150" w:rsidP="00324150">
      <w:pPr>
        <w:suppressAutoHyphens/>
        <w:spacing w:after="0"/>
        <w:ind w:left="709"/>
        <w:jc w:val="both"/>
        <w:rPr>
          <w:sz w:val="24"/>
          <w:szCs w:val="24"/>
        </w:rPr>
      </w:pPr>
    </w:p>
    <w:p w14:paraId="1ECE1709" w14:textId="77777777" w:rsidR="00324150" w:rsidRPr="00324150" w:rsidRDefault="00324150" w:rsidP="00324150">
      <w:pPr>
        <w:suppressAutoHyphens/>
        <w:spacing w:after="0"/>
        <w:ind w:left="709"/>
        <w:jc w:val="both"/>
        <w:rPr>
          <w:sz w:val="24"/>
          <w:szCs w:val="24"/>
        </w:rPr>
      </w:pPr>
      <w:r w:rsidRPr="00324150">
        <w:rPr>
          <w:sz w:val="24"/>
          <w:szCs w:val="24"/>
        </w:rPr>
        <w:t>NWHA 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14:paraId="63568437" w14:textId="77777777" w:rsidR="00324150" w:rsidRPr="00324150" w:rsidRDefault="00324150" w:rsidP="00324150">
      <w:pPr>
        <w:suppressAutoHyphens/>
        <w:spacing w:after="0"/>
        <w:ind w:left="709"/>
        <w:jc w:val="both"/>
        <w:rPr>
          <w:sz w:val="24"/>
          <w:szCs w:val="24"/>
        </w:rPr>
      </w:pPr>
    </w:p>
    <w:p w14:paraId="091B2AEB" w14:textId="77777777" w:rsidR="00324150" w:rsidRPr="00324150" w:rsidRDefault="00324150" w:rsidP="00324150">
      <w:pPr>
        <w:suppressAutoHyphens/>
        <w:spacing w:after="0"/>
        <w:ind w:left="709"/>
        <w:jc w:val="both"/>
        <w:rPr>
          <w:sz w:val="24"/>
          <w:szCs w:val="24"/>
        </w:rPr>
      </w:pPr>
      <w:r w:rsidRPr="00324150">
        <w:rPr>
          <w:sz w:val="24"/>
          <w:szCs w:val="24"/>
        </w:rPr>
        <w:t xml:space="preserve">The retention period for each category of personal data will be set out in the Document and Data Retention policy, along with the criteria used to determine this period including any statutory obligations to retain the data. </w:t>
      </w:r>
    </w:p>
    <w:p w14:paraId="724A334A" w14:textId="77777777" w:rsidR="00324150" w:rsidRPr="00324150" w:rsidRDefault="00324150" w:rsidP="00324150">
      <w:pPr>
        <w:suppressAutoHyphens/>
        <w:spacing w:after="0"/>
        <w:ind w:left="709"/>
        <w:jc w:val="both"/>
        <w:rPr>
          <w:sz w:val="24"/>
          <w:szCs w:val="24"/>
        </w:rPr>
      </w:pPr>
    </w:p>
    <w:p w14:paraId="239E8762" w14:textId="77777777" w:rsidR="00324150" w:rsidRPr="00324150" w:rsidRDefault="00324150" w:rsidP="00324150">
      <w:pPr>
        <w:suppressAutoHyphens/>
        <w:spacing w:after="0"/>
        <w:ind w:left="709"/>
        <w:jc w:val="both"/>
        <w:rPr>
          <w:sz w:val="24"/>
          <w:szCs w:val="24"/>
        </w:rPr>
      </w:pPr>
      <w:r w:rsidRPr="00324150">
        <w:rPr>
          <w:sz w:val="24"/>
          <w:szCs w:val="24"/>
        </w:rPr>
        <w:t xml:space="preserve">Personal data must be disposed of in </w:t>
      </w:r>
      <w:r w:rsidRPr="00324150">
        <w:rPr>
          <w:spacing w:val="-2"/>
          <w:sz w:val="24"/>
          <w:szCs w:val="24"/>
        </w:rPr>
        <w:t>a way that protects</w:t>
      </w:r>
      <w:r w:rsidRPr="00324150">
        <w:rPr>
          <w:sz w:val="24"/>
          <w:szCs w:val="24"/>
        </w:rPr>
        <w:t xml:space="preserve"> the “rights and freedoms” of data subjects</w:t>
      </w:r>
      <w:r w:rsidRPr="00324150">
        <w:rPr>
          <w:spacing w:val="-2"/>
          <w:sz w:val="24"/>
          <w:szCs w:val="24"/>
        </w:rPr>
        <w:t xml:space="preserve"> (e.g. shredding,</w:t>
      </w:r>
      <w:r w:rsidRPr="00324150">
        <w:rPr>
          <w:sz w:val="24"/>
          <w:szCs w:val="24"/>
        </w:rPr>
        <w:t xml:space="preserve"> disposal </w:t>
      </w:r>
      <w:r w:rsidRPr="00324150">
        <w:rPr>
          <w:spacing w:val="-2"/>
          <w:sz w:val="24"/>
          <w:szCs w:val="24"/>
        </w:rPr>
        <w:t>as confidential waste, secure electronic deletion) and</w:t>
      </w:r>
      <w:r w:rsidRPr="00324150">
        <w:rPr>
          <w:sz w:val="24"/>
          <w:szCs w:val="24"/>
        </w:rPr>
        <w:t xml:space="preserve"> in </w:t>
      </w:r>
      <w:r w:rsidRPr="00324150">
        <w:rPr>
          <w:spacing w:val="-2"/>
          <w:sz w:val="24"/>
          <w:szCs w:val="24"/>
        </w:rPr>
        <w:t>line</w:t>
      </w:r>
      <w:r w:rsidRPr="00324150">
        <w:rPr>
          <w:sz w:val="24"/>
          <w:szCs w:val="24"/>
        </w:rPr>
        <w:t xml:space="preserve"> with the Document and Data Retention policy.</w:t>
      </w:r>
    </w:p>
    <w:p w14:paraId="13BC8ADA" w14:textId="77777777" w:rsidR="00324150" w:rsidRPr="00324150" w:rsidRDefault="00324150" w:rsidP="00324150">
      <w:pPr>
        <w:suppressAutoHyphens/>
        <w:spacing w:after="0"/>
        <w:jc w:val="both"/>
        <w:rPr>
          <w:sz w:val="24"/>
          <w:szCs w:val="24"/>
        </w:rPr>
      </w:pPr>
    </w:p>
    <w:p w14:paraId="43279547" w14:textId="77777777" w:rsidR="00324150" w:rsidRPr="00324150" w:rsidRDefault="00324150" w:rsidP="00324150">
      <w:pPr>
        <w:autoSpaceDE w:val="0"/>
        <w:autoSpaceDN w:val="0"/>
        <w:adjustRightInd w:val="0"/>
        <w:spacing w:after="0"/>
        <w:jc w:val="both"/>
        <w:rPr>
          <w:b/>
          <w:bCs/>
          <w:color w:val="000000"/>
          <w:sz w:val="24"/>
          <w:szCs w:val="24"/>
        </w:rPr>
      </w:pPr>
      <w:r w:rsidRPr="00324150">
        <w:rPr>
          <w:b/>
          <w:bCs/>
          <w:color w:val="000000"/>
          <w:sz w:val="24"/>
          <w:szCs w:val="24"/>
        </w:rPr>
        <w:t xml:space="preserve">15. </w:t>
      </w:r>
      <w:r w:rsidRPr="00324150">
        <w:rPr>
          <w:b/>
          <w:bCs/>
          <w:color w:val="000000"/>
          <w:sz w:val="24"/>
          <w:szCs w:val="24"/>
        </w:rPr>
        <w:tab/>
        <w:t>Training</w:t>
      </w:r>
    </w:p>
    <w:p w14:paraId="60969497" w14:textId="77777777" w:rsidR="00324150" w:rsidRPr="00324150" w:rsidRDefault="00324150" w:rsidP="00324150">
      <w:pPr>
        <w:autoSpaceDE w:val="0"/>
        <w:autoSpaceDN w:val="0"/>
        <w:adjustRightInd w:val="0"/>
        <w:spacing w:after="0"/>
        <w:jc w:val="both"/>
        <w:rPr>
          <w:color w:val="000000"/>
          <w:sz w:val="24"/>
          <w:szCs w:val="24"/>
        </w:rPr>
      </w:pPr>
    </w:p>
    <w:p w14:paraId="0BCF4FDB"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All staff and board members will be required to read and understand this policy as part of their induction.  Staff will be trained on a regular basis on this policy, including about their own rights.  More detailed training on handling subject access requests in accordance with the Act will be given to relevant staff.  The DPO will receive more specialised training.</w:t>
      </w:r>
    </w:p>
    <w:p w14:paraId="2B3746B9" w14:textId="77777777" w:rsidR="00324150" w:rsidRPr="00324150" w:rsidRDefault="00324150" w:rsidP="00324150">
      <w:pPr>
        <w:autoSpaceDE w:val="0"/>
        <w:autoSpaceDN w:val="0"/>
        <w:adjustRightInd w:val="0"/>
        <w:spacing w:after="0"/>
        <w:jc w:val="both"/>
        <w:rPr>
          <w:color w:val="000000"/>
          <w:sz w:val="24"/>
          <w:szCs w:val="24"/>
        </w:rPr>
      </w:pPr>
    </w:p>
    <w:p w14:paraId="02A0E999" w14:textId="77777777" w:rsidR="00324150" w:rsidRPr="00324150" w:rsidRDefault="00324150" w:rsidP="00324150">
      <w:pPr>
        <w:autoSpaceDE w:val="0"/>
        <w:autoSpaceDN w:val="0"/>
        <w:adjustRightInd w:val="0"/>
        <w:spacing w:after="0"/>
        <w:jc w:val="both"/>
        <w:rPr>
          <w:color w:val="000000"/>
          <w:sz w:val="24"/>
          <w:szCs w:val="24"/>
        </w:rPr>
      </w:pPr>
      <w:r w:rsidRPr="00324150">
        <w:rPr>
          <w:b/>
          <w:bCs/>
          <w:color w:val="000000"/>
          <w:sz w:val="24"/>
          <w:szCs w:val="24"/>
        </w:rPr>
        <w:t xml:space="preserve">16. </w:t>
      </w:r>
      <w:r w:rsidRPr="00324150">
        <w:rPr>
          <w:b/>
          <w:bCs/>
          <w:color w:val="000000"/>
          <w:sz w:val="24"/>
          <w:szCs w:val="24"/>
        </w:rPr>
        <w:tab/>
        <w:t xml:space="preserve">Monitoring and reporting </w:t>
      </w:r>
    </w:p>
    <w:p w14:paraId="722E4382" w14:textId="77777777" w:rsidR="00324150" w:rsidRPr="00324150" w:rsidRDefault="00324150" w:rsidP="00324150">
      <w:pPr>
        <w:autoSpaceDE w:val="0"/>
        <w:autoSpaceDN w:val="0"/>
        <w:adjustRightInd w:val="0"/>
        <w:spacing w:after="0"/>
        <w:jc w:val="both"/>
        <w:rPr>
          <w:color w:val="000000"/>
          <w:sz w:val="24"/>
          <w:szCs w:val="24"/>
        </w:rPr>
      </w:pPr>
    </w:p>
    <w:p w14:paraId="73E0C385" w14:textId="77777777" w:rsidR="00324150" w:rsidRPr="00324150" w:rsidRDefault="00324150" w:rsidP="00324150">
      <w:pPr>
        <w:autoSpaceDE w:val="0"/>
        <w:autoSpaceDN w:val="0"/>
        <w:adjustRightInd w:val="0"/>
        <w:spacing w:after="0"/>
        <w:ind w:left="709"/>
        <w:jc w:val="both"/>
        <w:rPr>
          <w:color w:val="000000"/>
          <w:sz w:val="24"/>
          <w:szCs w:val="24"/>
        </w:rPr>
      </w:pPr>
      <w:r w:rsidRPr="00324150">
        <w:rPr>
          <w:color w:val="000000"/>
          <w:sz w:val="24"/>
          <w:szCs w:val="24"/>
        </w:rPr>
        <w:t xml:space="preserve">The DPO monitors compliance with this policy and reports any breaches to the </w:t>
      </w:r>
      <w:r w:rsidRPr="00324150">
        <w:rPr>
          <w:sz w:val="24"/>
          <w:szCs w:val="24"/>
        </w:rPr>
        <w:t>Company secretary</w:t>
      </w:r>
      <w:r w:rsidRPr="00324150">
        <w:rPr>
          <w:color w:val="000000"/>
          <w:sz w:val="24"/>
          <w:szCs w:val="24"/>
        </w:rPr>
        <w:t xml:space="preserve">. NWHA considers all personal information provided by its customers, staff or contractors as confidential, and any unauthorised disclosure is treated very seriously. </w:t>
      </w:r>
    </w:p>
    <w:p w14:paraId="10B9A873" w14:textId="77777777" w:rsidR="00324150" w:rsidRPr="00324150" w:rsidRDefault="00324150" w:rsidP="00324150">
      <w:pPr>
        <w:autoSpaceDE w:val="0"/>
        <w:autoSpaceDN w:val="0"/>
        <w:adjustRightInd w:val="0"/>
        <w:spacing w:after="0"/>
        <w:ind w:left="709"/>
        <w:jc w:val="both"/>
        <w:rPr>
          <w:color w:val="000000"/>
          <w:sz w:val="24"/>
          <w:szCs w:val="24"/>
        </w:rPr>
      </w:pPr>
    </w:p>
    <w:p w14:paraId="3D80033E" w14:textId="77777777" w:rsidR="00324150" w:rsidRPr="00324150" w:rsidRDefault="00324150" w:rsidP="00324150">
      <w:pPr>
        <w:autoSpaceDE w:val="0"/>
        <w:autoSpaceDN w:val="0"/>
        <w:adjustRightInd w:val="0"/>
        <w:spacing w:after="0"/>
        <w:ind w:left="709"/>
        <w:jc w:val="both"/>
        <w:rPr>
          <w:spacing w:val="-2"/>
          <w:sz w:val="24"/>
          <w:szCs w:val="24"/>
        </w:rPr>
      </w:pPr>
      <w:r w:rsidRPr="00324150">
        <w:rPr>
          <w:color w:val="000000"/>
          <w:sz w:val="24"/>
          <w:szCs w:val="24"/>
        </w:rPr>
        <w:t>Deliberate breach of the policy is considered a serious disciplinary offence and may result in disciplinary action being taken which may in turn lead to dismissal.  Staff may also face criminal liability in certain circumstances.  Staff are required to notify the DPO where a breach of policy is suspected.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04"/>
        <w:gridCol w:w="1559"/>
      </w:tblGrid>
      <w:tr w:rsidR="00324150" w:rsidRPr="00324150" w14:paraId="1E91B57B" w14:textId="77777777" w:rsidTr="00324150">
        <w:trPr>
          <w:trHeight w:val="153"/>
        </w:trPr>
        <w:tc>
          <w:tcPr>
            <w:tcW w:w="6204" w:type="dxa"/>
          </w:tcPr>
          <w:p w14:paraId="73093597" w14:textId="77777777" w:rsidR="00CB024F" w:rsidRDefault="00324150" w:rsidP="00324150">
            <w:pPr>
              <w:autoSpaceDE w:val="0"/>
              <w:autoSpaceDN w:val="0"/>
              <w:adjustRightInd w:val="0"/>
              <w:spacing w:after="0" w:line="240" w:lineRule="auto"/>
              <w:jc w:val="both"/>
              <w:rPr>
                <w:spacing w:val="-2"/>
                <w:sz w:val="24"/>
                <w:szCs w:val="24"/>
              </w:rPr>
            </w:pPr>
            <w:r w:rsidRPr="00324150">
              <w:rPr>
                <w:spacing w:val="-2"/>
                <w:sz w:val="24"/>
                <w:szCs w:val="24"/>
              </w:rPr>
              <w:br w:type="page"/>
            </w:r>
          </w:p>
          <w:p w14:paraId="4359DA6A" w14:textId="77777777" w:rsidR="00CB024F" w:rsidRDefault="00CB024F" w:rsidP="00324150">
            <w:pPr>
              <w:autoSpaceDE w:val="0"/>
              <w:autoSpaceDN w:val="0"/>
              <w:adjustRightInd w:val="0"/>
              <w:spacing w:after="0" w:line="240" w:lineRule="auto"/>
              <w:jc w:val="both"/>
              <w:rPr>
                <w:spacing w:val="-2"/>
                <w:sz w:val="24"/>
                <w:szCs w:val="24"/>
              </w:rPr>
            </w:pPr>
          </w:p>
          <w:p w14:paraId="691CF863" w14:textId="77777777" w:rsidR="00CB024F" w:rsidRDefault="00CB024F" w:rsidP="00324150">
            <w:pPr>
              <w:autoSpaceDE w:val="0"/>
              <w:autoSpaceDN w:val="0"/>
              <w:adjustRightInd w:val="0"/>
              <w:spacing w:after="0" w:line="240" w:lineRule="auto"/>
              <w:jc w:val="both"/>
              <w:rPr>
                <w:spacing w:val="-2"/>
                <w:sz w:val="24"/>
                <w:szCs w:val="24"/>
              </w:rPr>
            </w:pPr>
          </w:p>
          <w:p w14:paraId="1771CCAD" w14:textId="77777777" w:rsidR="00324150" w:rsidRPr="00324150" w:rsidRDefault="00324150" w:rsidP="00324150">
            <w:pPr>
              <w:autoSpaceDE w:val="0"/>
              <w:autoSpaceDN w:val="0"/>
              <w:adjustRightInd w:val="0"/>
              <w:spacing w:after="0" w:line="240" w:lineRule="auto"/>
              <w:jc w:val="both"/>
              <w:rPr>
                <w:b/>
                <w:bCs/>
                <w:sz w:val="24"/>
                <w:szCs w:val="24"/>
              </w:rPr>
            </w:pPr>
            <w:r w:rsidRPr="00324150">
              <w:rPr>
                <w:b/>
                <w:bCs/>
                <w:sz w:val="24"/>
                <w:szCs w:val="24"/>
              </w:rPr>
              <w:t>Linked policies</w:t>
            </w:r>
          </w:p>
          <w:p w14:paraId="03C5D31B" w14:textId="77777777" w:rsidR="00324150" w:rsidRPr="00324150" w:rsidRDefault="00324150" w:rsidP="00324150">
            <w:pPr>
              <w:autoSpaceDE w:val="0"/>
              <w:autoSpaceDN w:val="0"/>
              <w:adjustRightInd w:val="0"/>
              <w:spacing w:after="0" w:line="240" w:lineRule="auto"/>
              <w:jc w:val="both"/>
              <w:rPr>
                <w:b/>
                <w:bCs/>
                <w:sz w:val="24"/>
                <w:szCs w:val="24"/>
              </w:rPr>
            </w:pPr>
          </w:p>
          <w:p w14:paraId="57406682"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b/>
                <w:bCs/>
                <w:color w:val="000000"/>
                <w:sz w:val="24"/>
                <w:szCs w:val="24"/>
              </w:rPr>
              <w:t xml:space="preserve">Policy </w:t>
            </w:r>
          </w:p>
        </w:tc>
        <w:tc>
          <w:tcPr>
            <w:tcW w:w="1559" w:type="dxa"/>
          </w:tcPr>
          <w:p w14:paraId="5CA96FCD" w14:textId="77777777" w:rsidR="00324150" w:rsidRPr="00324150" w:rsidRDefault="00324150" w:rsidP="00324150">
            <w:pPr>
              <w:autoSpaceDE w:val="0"/>
              <w:autoSpaceDN w:val="0"/>
              <w:adjustRightInd w:val="0"/>
              <w:spacing w:after="0" w:line="240" w:lineRule="auto"/>
              <w:jc w:val="both"/>
              <w:rPr>
                <w:b/>
                <w:bCs/>
                <w:color w:val="000000"/>
                <w:sz w:val="24"/>
                <w:szCs w:val="24"/>
              </w:rPr>
            </w:pPr>
          </w:p>
          <w:p w14:paraId="6B32FEDC" w14:textId="77777777" w:rsidR="00324150" w:rsidRPr="00324150" w:rsidRDefault="00324150" w:rsidP="00324150">
            <w:pPr>
              <w:autoSpaceDE w:val="0"/>
              <w:autoSpaceDN w:val="0"/>
              <w:adjustRightInd w:val="0"/>
              <w:spacing w:after="0" w:line="240" w:lineRule="auto"/>
              <w:jc w:val="both"/>
              <w:rPr>
                <w:b/>
                <w:bCs/>
                <w:color w:val="000000"/>
                <w:sz w:val="24"/>
                <w:szCs w:val="24"/>
              </w:rPr>
            </w:pPr>
          </w:p>
          <w:p w14:paraId="1E6833A3"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b/>
                <w:bCs/>
                <w:color w:val="000000"/>
                <w:sz w:val="24"/>
                <w:szCs w:val="24"/>
              </w:rPr>
              <w:t xml:space="preserve">Date </w:t>
            </w:r>
          </w:p>
        </w:tc>
      </w:tr>
      <w:tr w:rsidR="00324150" w:rsidRPr="00324150" w14:paraId="1BC46F5E" w14:textId="77777777" w:rsidTr="00324150">
        <w:trPr>
          <w:trHeight w:val="458"/>
        </w:trPr>
        <w:tc>
          <w:tcPr>
            <w:tcW w:w="6204" w:type="dxa"/>
          </w:tcPr>
          <w:p w14:paraId="56EBEB2D" w14:textId="77777777" w:rsidR="00324150" w:rsidRPr="00324150" w:rsidRDefault="00324150" w:rsidP="00324150">
            <w:pPr>
              <w:autoSpaceDE w:val="0"/>
              <w:autoSpaceDN w:val="0"/>
              <w:adjustRightInd w:val="0"/>
              <w:spacing w:after="0" w:line="240" w:lineRule="auto"/>
              <w:jc w:val="both"/>
              <w:rPr>
                <w:color w:val="000000"/>
                <w:sz w:val="24"/>
                <w:szCs w:val="24"/>
              </w:rPr>
            </w:pPr>
          </w:p>
        </w:tc>
        <w:tc>
          <w:tcPr>
            <w:tcW w:w="1559" w:type="dxa"/>
          </w:tcPr>
          <w:p w14:paraId="33A9FFBB" w14:textId="77777777" w:rsidR="00324150" w:rsidRPr="00324150" w:rsidRDefault="00324150" w:rsidP="00324150">
            <w:pPr>
              <w:autoSpaceDE w:val="0"/>
              <w:autoSpaceDN w:val="0"/>
              <w:adjustRightInd w:val="0"/>
              <w:spacing w:after="0" w:line="240" w:lineRule="auto"/>
              <w:jc w:val="both"/>
              <w:rPr>
                <w:color w:val="000000"/>
                <w:sz w:val="24"/>
                <w:szCs w:val="24"/>
              </w:rPr>
            </w:pPr>
          </w:p>
        </w:tc>
      </w:tr>
      <w:tr w:rsidR="00324150" w:rsidRPr="00324150" w14:paraId="01BC2177" w14:textId="77777777" w:rsidTr="00324150">
        <w:trPr>
          <w:trHeight w:val="1554"/>
        </w:trPr>
        <w:tc>
          <w:tcPr>
            <w:tcW w:w="6204" w:type="dxa"/>
          </w:tcPr>
          <w:p w14:paraId="59F13918" w14:textId="77777777" w:rsidR="00324150" w:rsidRPr="00324150" w:rsidRDefault="00324150" w:rsidP="00324150">
            <w:pPr>
              <w:tabs>
                <w:tab w:val="left" w:pos="2445"/>
              </w:tabs>
              <w:spacing w:after="0"/>
              <w:jc w:val="both"/>
              <w:rPr>
                <w:i/>
                <w:sz w:val="24"/>
                <w:szCs w:val="24"/>
              </w:rPr>
            </w:pPr>
          </w:p>
          <w:p w14:paraId="162846A8" w14:textId="77777777" w:rsidR="00324150" w:rsidRPr="00324150" w:rsidRDefault="00324150" w:rsidP="00324150">
            <w:pPr>
              <w:autoSpaceDE w:val="0"/>
              <w:autoSpaceDN w:val="0"/>
              <w:adjustRightInd w:val="0"/>
              <w:spacing w:after="0" w:line="240" w:lineRule="auto"/>
              <w:jc w:val="both"/>
              <w:rPr>
                <w:color w:val="000000"/>
                <w:sz w:val="24"/>
                <w:szCs w:val="24"/>
              </w:rPr>
            </w:pPr>
            <w:r w:rsidRPr="00324150">
              <w:rPr>
                <w:color w:val="000000"/>
                <w:sz w:val="24"/>
                <w:szCs w:val="24"/>
              </w:rPr>
              <w:t>Data Retention Policy</w:t>
            </w:r>
          </w:p>
          <w:p w14:paraId="222B54F4" w14:textId="77777777" w:rsidR="00324150" w:rsidRPr="00324150" w:rsidRDefault="00324150" w:rsidP="00324150">
            <w:pPr>
              <w:autoSpaceDE w:val="0"/>
              <w:autoSpaceDN w:val="0"/>
              <w:adjustRightInd w:val="0"/>
              <w:spacing w:after="0" w:line="240" w:lineRule="auto"/>
              <w:jc w:val="both"/>
              <w:rPr>
                <w:color w:val="000000"/>
                <w:sz w:val="24"/>
                <w:szCs w:val="24"/>
              </w:rPr>
            </w:pPr>
          </w:p>
          <w:p w14:paraId="7366D7C6" w14:textId="77777777" w:rsidR="00324150" w:rsidRPr="00324150" w:rsidRDefault="00324150" w:rsidP="00324150">
            <w:pPr>
              <w:spacing w:after="0"/>
              <w:jc w:val="both"/>
              <w:rPr>
                <w:i/>
                <w:sz w:val="24"/>
                <w:szCs w:val="24"/>
              </w:rPr>
            </w:pPr>
            <w:r w:rsidRPr="00324150">
              <w:rPr>
                <w:i/>
                <w:sz w:val="24"/>
                <w:szCs w:val="24"/>
              </w:rPr>
              <w:t xml:space="preserve">GDPR policies </w:t>
            </w:r>
          </w:p>
          <w:p w14:paraId="4B70BD8A" w14:textId="77777777" w:rsidR="00324150" w:rsidRPr="00324150" w:rsidRDefault="00324150" w:rsidP="00324150">
            <w:pPr>
              <w:spacing w:after="0"/>
              <w:jc w:val="both"/>
              <w:rPr>
                <w:sz w:val="24"/>
                <w:szCs w:val="24"/>
                <w:highlight w:val="yellow"/>
              </w:rPr>
            </w:pPr>
          </w:p>
          <w:p w14:paraId="3F2445A7" w14:textId="77777777" w:rsidR="00F04FCD" w:rsidRDefault="00324150" w:rsidP="00324150">
            <w:pPr>
              <w:spacing w:after="0"/>
              <w:jc w:val="both"/>
              <w:rPr>
                <w:sz w:val="24"/>
                <w:szCs w:val="24"/>
              </w:rPr>
            </w:pPr>
            <w:r w:rsidRPr="00F04FCD">
              <w:rPr>
                <w:sz w:val="24"/>
                <w:szCs w:val="24"/>
              </w:rPr>
              <w:t>DP Priva</w:t>
            </w:r>
            <w:r w:rsidR="00F04FCD">
              <w:rPr>
                <w:sz w:val="24"/>
                <w:szCs w:val="24"/>
              </w:rPr>
              <w:t>cy (and FPN) Policy</w:t>
            </w:r>
          </w:p>
          <w:p w14:paraId="6D90EE6F" w14:textId="77777777" w:rsidR="00324150" w:rsidRPr="00324150" w:rsidRDefault="00324150" w:rsidP="00324150">
            <w:pPr>
              <w:spacing w:after="0"/>
              <w:jc w:val="both"/>
              <w:rPr>
                <w:sz w:val="24"/>
                <w:szCs w:val="24"/>
              </w:rPr>
            </w:pPr>
            <w:r w:rsidRPr="00F04FCD">
              <w:rPr>
                <w:sz w:val="24"/>
                <w:szCs w:val="24"/>
              </w:rPr>
              <w:t>Supplier DP responsibilities Policy</w:t>
            </w:r>
          </w:p>
          <w:p w14:paraId="6C17FF33" w14:textId="77777777" w:rsidR="00324150" w:rsidRPr="00324150" w:rsidRDefault="00324150" w:rsidP="00324150">
            <w:pPr>
              <w:autoSpaceDE w:val="0"/>
              <w:autoSpaceDN w:val="0"/>
              <w:adjustRightInd w:val="0"/>
              <w:spacing w:after="0" w:line="240" w:lineRule="auto"/>
              <w:jc w:val="both"/>
              <w:rPr>
                <w:color w:val="000000"/>
                <w:sz w:val="24"/>
                <w:szCs w:val="24"/>
              </w:rPr>
            </w:pPr>
          </w:p>
        </w:tc>
        <w:tc>
          <w:tcPr>
            <w:tcW w:w="1559" w:type="dxa"/>
          </w:tcPr>
          <w:p w14:paraId="6FA63080" w14:textId="77777777" w:rsidR="00324150" w:rsidRPr="00324150" w:rsidRDefault="00324150" w:rsidP="00324150">
            <w:pPr>
              <w:autoSpaceDE w:val="0"/>
              <w:autoSpaceDN w:val="0"/>
              <w:adjustRightInd w:val="0"/>
              <w:spacing w:after="0" w:line="240" w:lineRule="auto"/>
              <w:jc w:val="both"/>
              <w:rPr>
                <w:color w:val="000000"/>
                <w:sz w:val="24"/>
                <w:szCs w:val="24"/>
              </w:rPr>
            </w:pPr>
          </w:p>
          <w:p w14:paraId="559F8AC5" w14:textId="77777777" w:rsidR="00324150" w:rsidRPr="00324150" w:rsidRDefault="00324150" w:rsidP="00324150">
            <w:pPr>
              <w:autoSpaceDE w:val="0"/>
              <w:autoSpaceDN w:val="0"/>
              <w:adjustRightInd w:val="0"/>
              <w:spacing w:after="0" w:line="240" w:lineRule="auto"/>
              <w:jc w:val="both"/>
              <w:rPr>
                <w:color w:val="000000"/>
                <w:sz w:val="24"/>
                <w:szCs w:val="24"/>
              </w:rPr>
            </w:pPr>
          </w:p>
          <w:p w14:paraId="649B9389" w14:textId="77777777" w:rsidR="00324150" w:rsidRPr="00324150" w:rsidRDefault="00324150" w:rsidP="00324150">
            <w:pPr>
              <w:autoSpaceDE w:val="0"/>
              <w:autoSpaceDN w:val="0"/>
              <w:adjustRightInd w:val="0"/>
              <w:spacing w:after="0" w:line="240" w:lineRule="auto"/>
              <w:jc w:val="both"/>
              <w:rPr>
                <w:color w:val="000000"/>
                <w:sz w:val="24"/>
                <w:szCs w:val="24"/>
              </w:rPr>
            </w:pPr>
          </w:p>
          <w:p w14:paraId="3F77E528" w14:textId="77777777" w:rsidR="00324150" w:rsidRPr="00324150" w:rsidRDefault="00324150" w:rsidP="00324150">
            <w:pPr>
              <w:autoSpaceDE w:val="0"/>
              <w:autoSpaceDN w:val="0"/>
              <w:adjustRightInd w:val="0"/>
              <w:spacing w:after="0" w:line="240" w:lineRule="auto"/>
              <w:jc w:val="both"/>
              <w:rPr>
                <w:color w:val="000000"/>
                <w:sz w:val="24"/>
                <w:szCs w:val="24"/>
              </w:rPr>
            </w:pPr>
          </w:p>
          <w:p w14:paraId="759F0911" w14:textId="77777777" w:rsidR="00324150" w:rsidRPr="00324150" w:rsidRDefault="00324150" w:rsidP="00324150">
            <w:pPr>
              <w:autoSpaceDE w:val="0"/>
              <w:autoSpaceDN w:val="0"/>
              <w:adjustRightInd w:val="0"/>
              <w:spacing w:after="0" w:line="240" w:lineRule="auto"/>
              <w:jc w:val="both"/>
              <w:rPr>
                <w:color w:val="000000"/>
                <w:sz w:val="24"/>
                <w:szCs w:val="24"/>
              </w:rPr>
            </w:pPr>
          </w:p>
          <w:p w14:paraId="712BD3B3" w14:textId="77777777" w:rsidR="00324150" w:rsidRPr="00324150" w:rsidRDefault="00324150" w:rsidP="00324150">
            <w:pPr>
              <w:autoSpaceDE w:val="0"/>
              <w:autoSpaceDN w:val="0"/>
              <w:adjustRightInd w:val="0"/>
              <w:spacing w:after="0" w:line="240" w:lineRule="auto"/>
              <w:jc w:val="both"/>
              <w:rPr>
                <w:color w:val="000000"/>
                <w:sz w:val="24"/>
                <w:szCs w:val="24"/>
              </w:rPr>
            </w:pPr>
          </w:p>
          <w:p w14:paraId="3965640D" w14:textId="77777777" w:rsidR="00324150" w:rsidRPr="00324150" w:rsidRDefault="00324150" w:rsidP="00324150">
            <w:pPr>
              <w:autoSpaceDE w:val="0"/>
              <w:autoSpaceDN w:val="0"/>
              <w:adjustRightInd w:val="0"/>
              <w:spacing w:after="0" w:line="240" w:lineRule="auto"/>
              <w:jc w:val="both"/>
              <w:rPr>
                <w:color w:val="000000"/>
                <w:sz w:val="24"/>
                <w:szCs w:val="24"/>
              </w:rPr>
            </w:pPr>
          </w:p>
        </w:tc>
      </w:tr>
    </w:tbl>
    <w:p w14:paraId="295C846F" w14:textId="77777777" w:rsidR="00324150" w:rsidRPr="00324150" w:rsidRDefault="00324150" w:rsidP="00324150">
      <w:pPr>
        <w:jc w:val="both"/>
        <w:rPr>
          <w:sz w:val="24"/>
          <w:szCs w:val="24"/>
        </w:rPr>
      </w:pPr>
    </w:p>
    <w:p w14:paraId="5D5164A0" w14:textId="77777777" w:rsidR="00324150" w:rsidRPr="00324150" w:rsidRDefault="00324150" w:rsidP="00324150">
      <w:pPr>
        <w:rPr>
          <w:sz w:val="24"/>
          <w:szCs w:val="24"/>
        </w:rPr>
      </w:pPr>
      <w:r w:rsidRPr="00324150">
        <w:rPr>
          <w:sz w:val="24"/>
          <w:szCs w:val="24"/>
        </w:rPr>
        <w:br w:type="page"/>
      </w:r>
    </w:p>
    <w:p w14:paraId="168E37DA" w14:textId="77777777" w:rsidR="00324150" w:rsidRPr="00324150" w:rsidRDefault="00324150" w:rsidP="00324150">
      <w:pPr>
        <w:jc w:val="center"/>
        <w:rPr>
          <w:sz w:val="24"/>
          <w:szCs w:val="24"/>
        </w:rPr>
      </w:pPr>
    </w:p>
    <w:p w14:paraId="690164FC" w14:textId="77777777" w:rsidR="00324150" w:rsidRPr="00324150" w:rsidRDefault="00324150" w:rsidP="00324150">
      <w:pPr>
        <w:jc w:val="center"/>
        <w:rPr>
          <w:sz w:val="24"/>
          <w:szCs w:val="24"/>
        </w:rPr>
      </w:pPr>
    </w:p>
    <w:p w14:paraId="758BF9A0" w14:textId="77777777" w:rsidR="00324150" w:rsidRPr="00324150" w:rsidRDefault="00324150" w:rsidP="00324150">
      <w:pPr>
        <w:jc w:val="center"/>
        <w:rPr>
          <w:sz w:val="24"/>
          <w:szCs w:val="24"/>
        </w:rPr>
      </w:pPr>
    </w:p>
    <w:p w14:paraId="15F4666A" w14:textId="77777777" w:rsidR="00324150" w:rsidRDefault="00324150" w:rsidP="00324150">
      <w:pPr>
        <w:jc w:val="center"/>
        <w:rPr>
          <w:sz w:val="24"/>
          <w:szCs w:val="24"/>
        </w:rPr>
      </w:pPr>
    </w:p>
    <w:p w14:paraId="5C09AA93" w14:textId="77777777" w:rsidR="00F04FCD" w:rsidRDefault="00F04FCD" w:rsidP="00324150">
      <w:pPr>
        <w:jc w:val="center"/>
        <w:rPr>
          <w:sz w:val="24"/>
          <w:szCs w:val="24"/>
        </w:rPr>
      </w:pPr>
    </w:p>
    <w:p w14:paraId="79E1C0D6" w14:textId="77777777" w:rsidR="00F04FCD" w:rsidRPr="00324150" w:rsidRDefault="00F04FCD" w:rsidP="00324150">
      <w:pPr>
        <w:jc w:val="center"/>
        <w:rPr>
          <w:sz w:val="24"/>
          <w:szCs w:val="24"/>
        </w:rPr>
      </w:pPr>
    </w:p>
    <w:p w14:paraId="64AFC01C" w14:textId="77777777" w:rsidR="00324150" w:rsidRPr="00324150" w:rsidRDefault="00324150" w:rsidP="00324150">
      <w:pPr>
        <w:jc w:val="center"/>
        <w:rPr>
          <w:sz w:val="24"/>
          <w:szCs w:val="24"/>
        </w:rPr>
      </w:pPr>
    </w:p>
    <w:p w14:paraId="4569E171" w14:textId="77777777" w:rsidR="00324150" w:rsidRPr="00324150" w:rsidRDefault="00324150" w:rsidP="00324150">
      <w:pPr>
        <w:jc w:val="center"/>
        <w:rPr>
          <w:b/>
          <w:sz w:val="72"/>
          <w:szCs w:val="72"/>
        </w:rPr>
      </w:pPr>
      <w:r w:rsidRPr="00324150">
        <w:rPr>
          <w:b/>
          <w:sz w:val="72"/>
          <w:szCs w:val="72"/>
        </w:rPr>
        <w:t>Appendix A</w:t>
      </w:r>
    </w:p>
    <w:p w14:paraId="09FA7BC7" w14:textId="77777777" w:rsidR="00324150" w:rsidRPr="00324150" w:rsidRDefault="00324150" w:rsidP="00324150">
      <w:pPr>
        <w:jc w:val="center"/>
        <w:rPr>
          <w:b/>
          <w:sz w:val="72"/>
          <w:szCs w:val="72"/>
        </w:rPr>
      </w:pPr>
      <w:r w:rsidRPr="00324150">
        <w:rPr>
          <w:b/>
          <w:sz w:val="72"/>
          <w:szCs w:val="72"/>
        </w:rPr>
        <w:t>Glossary of Definitions</w:t>
      </w:r>
      <w:r w:rsidRPr="00324150">
        <w:rPr>
          <w:b/>
          <w:sz w:val="72"/>
          <w:szCs w:val="72"/>
        </w:rPr>
        <w:br w:type="page"/>
      </w:r>
    </w:p>
    <w:p w14:paraId="696B3EF5" w14:textId="77777777" w:rsidR="00324150" w:rsidRPr="00324150" w:rsidRDefault="00324150" w:rsidP="00324150">
      <w:pPr>
        <w:spacing w:after="0"/>
        <w:jc w:val="both"/>
        <w:rPr>
          <w:b/>
          <w:sz w:val="24"/>
          <w:szCs w:val="24"/>
        </w:rPr>
      </w:pPr>
      <w:r w:rsidRPr="00324150">
        <w:rPr>
          <w:b/>
          <w:sz w:val="24"/>
          <w:szCs w:val="24"/>
        </w:rPr>
        <w:lastRenderedPageBreak/>
        <w:t>Appendix A – Definitions</w:t>
      </w:r>
    </w:p>
    <w:p w14:paraId="525B29A6" w14:textId="77777777" w:rsidR="00324150" w:rsidRPr="00324150" w:rsidRDefault="00324150" w:rsidP="00324150">
      <w:pPr>
        <w:spacing w:after="0"/>
        <w:ind w:left="851" w:hanging="851"/>
        <w:jc w:val="both"/>
        <w:rPr>
          <w:sz w:val="24"/>
          <w:szCs w:val="24"/>
        </w:rPr>
      </w:pPr>
    </w:p>
    <w:p w14:paraId="0E59ADAF" w14:textId="77777777" w:rsidR="00324150" w:rsidRPr="00324150" w:rsidRDefault="00324150" w:rsidP="00324150">
      <w:pPr>
        <w:spacing w:after="0"/>
        <w:ind w:left="851" w:hanging="851"/>
        <w:jc w:val="both"/>
        <w:rPr>
          <w:sz w:val="24"/>
          <w:szCs w:val="24"/>
        </w:rPr>
      </w:pPr>
    </w:p>
    <w:p w14:paraId="2168C707" w14:textId="77777777" w:rsidR="00324150" w:rsidRPr="00324150" w:rsidRDefault="00324150" w:rsidP="00324150">
      <w:pPr>
        <w:spacing w:after="0"/>
        <w:ind w:left="851" w:hanging="851"/>
        <w:jc w:val="both"/>
        <w:rPr>
          <w:sz w:val="24"/>
          <w:szCs w:val="24"/>
        </w:rPr>
      </w:pPr>
      <w:r w:rsidRPr="00324150">
        <w:rPr>
          <w:b/>
          <w:sz w:val="24"/>
          <w:szCs w:val="24"/>
        </w:rPr>
        <w:t>1</w:t>
      </w:r>
      <w:r w:rsidRPr="00324150">
        <w:rPr>
          <w:b/>
          <w:sz w:val="24"/>
          <w:szCs w:val="24"/>
        </w:rPr>
        <w:tab/>
        <w:t xml:space="preserve">Breach of personal data </w:t>
      </w:r>
      <w:r w:rsidRPr="00324150">
        <w:rPr>
          <w:sz w:val="24"/>
          <w:szCs w:val="24"/>
        </w:rPr>
        <w:t>–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where the breach is likely to adversely affect the personal data or privacy of the data subject.</w:t>
      </w:r>
    </w:p>
    <w:p w14:paraId="4BA810B6" w14:textId="77777777" w:rsidR="00324150" w:rsidRPr="00324150" w:rsidRDefault="00324150" w:rsidP="00324150">
      <w:pPr>
        <w:spacing w:after="0"/>
        <w:ind w:left="851" w:hanging="851"/>
        <w:jc w:val="both"/>
        <w:rPr>
          <w:b/>
          <w:sz w:val="24"/>
          <w:szCs w:val="24"/>
        </w:rPr>
      </w:pPr>
    </w:p>
    <w:p w14:paraId="099606AA" w14:textId="77777777" w:rsidR="00324150" w:rsidRPr="00324150" w:rsidRDefault="00324150" w:rsidP="00324150">
      <w:pPr>
        <w:spacing w:after="0"/>
        <w:ind w:left="851" w:hanging="851"/>
        <w:jc w:val="both"/>
        <w:rPr>
          <w:spacing w:val="-2"/>
          <w:sz w:val="24"/>
          <w:szCs w:val="24"/>
        </w:rPr>
      </w:pPr>
      <w:r w:rsidRPr="00324150">
        <w:rPr>
          <w:b/>
          <w:sz w:val="24"/>
          <w:szCs w:val="24"/>
        </w:rPr>
        <w:t>2</w:t>
      </w:r>
      <w:r w:rsidRPr="00324150">
        <w:rPr>
          <w:b/>
          <w:sz w:val="24"/>
          <w:szCs w:val="24"/>
        </w:rPr>
        <w:tab/>
        <w:t xml:space="preserve">Child </w:t>
      </w:r>
      <w:r w:rsidRPr="00324150">
        <w:rPr>
          <w:b/>
          <w:spacing w:val="-2"/>
          <w:sz w:val="24"/>
          <w:szCs w:val="24"/>
        </w:rPr>
        <w:t xml:space="preserve">- </w:t>
      </w:r>
      <w:r w:rsidRPr="00324150">
        <w:rPr>
          <w:spacing w:val="-2"/>
          <w:sz w:val="24"/>
          <w:szCs w:val="24"/>
        </w:rPr>
        <w:t xml:space="preserve">the GDPR defines a child as anyone under the age of 13 years old. The processing of personal data of a child is only lawful if parental or custodian consent has been obtained. </w:t>
      </w:r>
      <w:r w:rsidRPr="00324150">
        <w:rPr>
          <w:sz w:val="24"/>
          <w:szCs w:val="24"/>
        </w:rPr>
        <w:t>The controller shall make reasonable efforts to verify in such cases that consent is given or authorised by the holder of parental responsibility over the child.</w:t>
      </w:r>
    </w:p>
    <w:p w14:paraId="5B8A547D" w14:textId="77777777" w:rsidR="00324150" w:rsidRPr="00324150" w:rsidRDefault="00324150" w:rsidP="00324150">
      <w:pPr>
        <w:spacing w:after="0"/>
        <w:ind w:left="851" w:hanging="851"/>
        <w:jc w:val="both"/>
        <w:rPr>
          <w:sz w:val="24"/>
          <w:szCs w:val="24"/>
        </w:rPr>
      </w:pPr>
    </w:p>
    <w:p w14:paraId="64D82A1B" w14:textId="77777777" w:rsidR="00324150" w:rsidRPr="00324150" w:rsidRDefault="00324150" w:rsidP="00324150">
      <w:pPr>
        <w:spacing w:after="0"/>
        <w:ind w:left="851" w:hanging="851"/>
        <w:jc w:val="both"/>
        <w:rPr>
          <w:sz w:val="24"/>
          <w:szCs w:val="24"/>
        </w:rPr>
      </w:pPr>
      <w:r w:rsidRPr="00324150">
        <w:rPr>
          <w:b/>
          <w:sz w:val="24"/>
          <w:szCs w:val="24"/>
        </w:rPr>
        <w:t>3</w:t>
      </w:r>
      <w:r w:rsidRPr="00324150">
        <w:rPr>
          <w:b/>
          <w:sz w:val="24"/>
          <w:szCs w:val="24"/>
        </w:rPr>
        <w:tab/>
        <w:t xml:space="preserve">Consent by Data subject </w:t>
      </w:r>
      <w:r w:rsidRPr="00324150">
        <w:rPr>
          <w:sz w:val="24"/>
          <w:szCs w:val="24"/>
        </w:rPr>
        <w:t>- means any freely given, specific, informed and unambiguous indication of the data subject's wishes by which he or she, by a statement or by a clear affirmative action, signifies agreement to the processing of personal data.</w:t>
      </w:r>
    </w:p>
    <w:p w14:paraId="53D440D3" w14:textId="77777777" w:rsidR="00324150" w:rsidRPr="00324150" w:rsidRDefault="00324150" w:rsidP="00324150">
      <w:pPr>
        <w:spacing w:after="0"/>
        <w:ind w:left="851" w:hanging="851"/>
        <w:jc w:val="both"/>
        <w:rPr>
          <w:b/>
          <w:sz w:val="24"/>
          <w:szCs w:val="24"/>
        </w:rPr>
      </w:pPr>
    </w:p>
    <w:p w14:paraId="10C7B187" w14:textId="77777777" w:rsidR="00324150" w:rsidRPr="00324150" w:rsidRDefault="00324150" w:rsidP="00324150">
      <w:pPr>
        <w:spacing w:after="0"/>
        <w:ind w:left="851" w:hanging="851"/>
        <w:jc w:val="both"/>
        <w:rPr>
          <w:sz w:val="24"/>
          <w:szCs w:val="24"/>
        </w:rPr>
      </w:pPr>
      <w:r w:rsidRPr="00324150">
        <w:rPr>
          <w:b/>
          <w:sz w:val="24"/>
          <w:szCs w:val="24"/>
        </w:rPr>
        <w:t>4</w:t>
      </w:r>
      <w:r w:rsidRPr="00324150">
        <w:rPr>
          <w:b/>
          <w:sz w:val="24"/>
          <w:szCs w:val="24"/>
        </w:rPr>
        <w:tab/>
        <w:t xml:space="preserve">Data Controller </w:t>
      </w:r>
      <w:r w:rsidRPr="00324150">
        <w:rPr>
          <w:sz w:val="24"/>
          <w:szCs w:val="24"/>
        </w:rPr>
        <w:t>– the natural or legal person, public authority, agency or other body which determines the purposes and means of the processing of personal data.</w:t>
      </w:r>
    </w:p>
    <w:p w14:paraId="57F23779" w14:textId="77777777" w:rsidR="00324150" w:rsidRPr="00324150" w:rsidRDefault="00324150" w:rsidP="00324150">
      <w:pPr>
        <w:spacing w:after="0"/>
        <w:ind w:left="851" w:hanging="851"/>
        <w:jc w:val="both"/>
        <w:rPr>
          <w:b/>
          <w:sz w:val="24"/>
          <w:szCs w:val="24"/>
        </w:rPr>
      </w:pPr>
    </w:p>
    <w:p w14:paraId="0246F5FA" w14:textId="77777777" w:rsidR="00324150" w:rsidRPr="00324150" w:rsidRDefault="00324150" w:rsidP="00324150">
      <w:pPr>
        <w:spacing w:after="0"/>
        <w:ind w:left="851" w:hanging="851"/>
        <w:jc w:val="both"/>
        <w:rPr>
          <w:sz w:val="24"/>
          <w:szCs w:val="24"/>
        </w:rPr>
      </w:pPr>
      <w:r w:rsidRPr="00324150">
        <w:rPr>
          <w:b/>
          <w:sz w:val="24"/>
          <w:szCs w:val="24"/>
        </w:rPr>
        <w:t>5</w:t>
      </w:r>
      <w:r w:rsidRPr="00324150">
        <w:rPr>
          <w:b/>
          <w:sz w:val="24"/>
          <w:szCs w:val="24"/>
        </w:rPr>
        <w:tab/>
        <w:t>Data subject</w:t>
      </w:r>
      <w:r w:rsidRPr="00324150">
        <w:rPr>
          <w:sz w:val="24"/>
          <w:szCs w:val="24"/>
        </w:rPr>
        <w:t xml:space="preserve"> – any living individual who is the subject of personal data held by an organisation.</w:t>
      </w:r>
    </w:p>
    <w:p w14:paraId="77572333" w14:textId="77777777" w:rsidR="00324150" w:rsidRPr="00324150" w:rsidRDefault="00324150" w:rsidP="00324150">
      <w:pPr>
        <w:spacing w:after="0"/>
        <w:ind w:left="851" w:hanging="851"/>
        <w:jc w:val="both"/>
        <w:rPr>
          <w:b/>
          <w:sz w:val="24"/>
          <w:szCs w:val="24"/>
        </w:rPr>
      </w:pPr>
    </w:p>
    <w:p w14:paraId="64EE6240" w14:textId="77777777" w:rsidR="00324150" w:rsidRPr="00324150" w:rsidRDefault="00324150" w:rsidP="00324150">
      <w:pPr>
        <w:spacing w:after="0"/>
        <w:ind w:left="851" w:hanging="851"/>
        <w:jc w:val="both"/>
        <w:rPr>
          <w:sz w:val="24"/>
          <w:szCs w:val="24"/>
        </w:rPr>
      </w:pPr>
      <w:r w:rsidRPr="00324150">
        <w:rPr>
          <w:b/>
          <w:sz w:val="24"/>
          <w:szCs w:val="24"/>
        </w:rPr>
        <w:t>6</w:t>
      </w:r>
      <w:r w:rsidRPr="00324150">
        <w:rPr>
          <w:b/>
          <w:sz w:val="24"/>
          <w:szCs w:val="24"/>
        </w:rPr>
        <w:tab/>
        <w:t>Establishment –</w:t>
      </w:r>
      <w:r w:rsidRPr="00324150">
        <w:rPr>
          <w:sz w:val="24"/>
          <w:szCs w:val="24"/>
        </w:rPr>
        <w:t xml:space="preserve"> the main establishment of the controller in the EU will be the place in which the controller makes the main decisions as to the purpose and means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supervisory authorities.</w:t>
      </w:r>
    </w:p>
    <w:p w14:paraId="283C126F" w14:textId="77777777" w:rsidR="00324150" w:rsidRPr="00324150" w:rsidRDefault="00324150" w:rsidP="00324150">
      <w:pPr>
        <w:spacing w:after="0"/>
        <w:ind w:left="567"/>
        <w:jc w:val="both"/>
        <w:rPr>
          <w:sz w:val="24"/>
          <w:szCs w:val="24"/>
        </w:rPr>
      </w:pPr>
    </w:p>
    <w:p w14:paraId="239BF65B" w14:textId="77777777" w:rsidR="00324150" w:rsidRPr="00324150" w:rsidRDefault="00324150" w:rsidP="00324150">
      <w:pPr>
        <w:spacing w:after="0"/>
        <w:ind w:left="851" w:hanging="851"/>
        <w:jc w:val="both"/>
        <w:rPr>
          <w:sz w:val="24"/>
          <w:szCs w:val="24"/>
        </w:rPr>
      </w:pPr>
      <w:r w:rsidRPr="00324150">
        <w:rPr>
          <w:b/>
          <w:sz w:val="24"/>
          <w:szCs w:val="24"/>
        </w:rPr>
        <w:t>7</w:t>
      </w:r>
      <w:r w:rsidRPr="00324150">
        <w:rPr>
          <w:b/>
          <w:sz w:val="24"/>
          <w:szCs w:val="24"/>
        </w:rPr>
        <w:tab/>
        <w:t xml:space="preserve">Filing system </w:t>
      </w:r>
      <w:r w:rsidRPr="00324150">
        <w:rPr>
          <w:sz w:val="24"/>
          <w:szCs w:val="24"/>
        </w:rPr>
        <w:t>– any structured set of personal data which are accessible according to specific criteria, whether centralised, decentralised or dispersed on a functional or geographical basis. “Structured” covers any form of computer system or manual system which has a ‘fast indexing’ system.</w:t>
      </w:r>
    </w:p>
    <w:p w14:paraId="3146C638" w14:textId="77777777" w:rsidR="00324150" w:rsidRPr="00324150" w:rsidRDefault="00324150" w:rsidP="00324150">
      <w:pPr>
        <w:spacing w:after="0"/>
        <w:ind w:left="851" w:hanging="851"/>
        <w:jc w:val="both"/>
        <w:rPr>
          <w:sz w:val="24"/>
          <w:szCs w:val="24"/>
        </w:rPr>
      </w:pPr>
    </w:p>
    <w:p w14:paraId="032F1EED" w14:textId="77777777" w:rsidR="00324150" w:rsidRPr="00324150" w:rsidRDefault="00324150" w:rsidP="00324150">
      <w:pPr>
        <w:spacing w:after="0"/>
        <w:ind w:left="851" w:hanging="851"/>
        <w:jc w:val="both"/>
        <w:rPr>
          <w:sz w:val="24"/>
          <w:szCs w:val="24"/>
        </w:rPr>
      </w:pPr>
      <w:r w:rsidRPr="00324150">
        <w:rPr>
          <w:b/>
          <w:sz w:val="24"/>
          <w:szCs w:val="24"/>
        </w:rPr>
        <w:t>8</w:t>
      </w:r>
      <w:r w:rsidRPr="00324150">
        <w:rPr>
          <w:b/>
          <w:sz w:val="24"/>
          <w:szCs w:val="24"/>
        </w:rPr>
        <w:tab/>
        <w:t>Material scope</w:t>
      </w:r>
      <w:r w:rsidRPr="00324150">
        <w:rPr>
          <w:sz w:val="24"/>
          <w:szCs w:val="24"/>
          <w:u w:val="single"/>
        </w:rPr>
        <w:t xml:space="preserve"> </w:t>
      </w:r>
      <w:r w:rsidRPr="00324150">
        <w:rPr>
          <w:b/>
          <w:sz w:val="24"/>
          <w:szCs w:val="24"/>
        </w:rPr>
        <w:t xml:space="preserve">– </w:t>
      </w:r>
      <w:r w:rsidRPr="00324150">
        <w:rPr>
          <w:sz w:val="24"/>
          <w:szCs w:val="24"/>
        </w:rPr>
        <w:t xml:space="preserve">the GDPR applies to the processing of personal data wholly or partly by automated means (i.e. by computer) and to the processing other than by automated means of personal data (i.e. paper </w:t>
      </w:r>
      <w:r w:rsidRPr="00324150">
        <w:rPr>
          <w:sz w:val="24"/>
          <w:szCs w:val="24"/>
        </w:rPr>
        <w:lastRenderedPageBreak/>
        <w:t>records) that form part of a ‘structured’ filing system or are intended to form part of a filing system.</w:t>
      </w:r>
    </w:p>
    <w:p w14:paraId="41C20FA3" w14:textId="77777777" w:rsidR="00324150" w:rsidRPr="00324150" w:rsidRDefault="00324150" w:rsidP="00324150">
      <w:pPr>
        <w:spacing w:after="0"/>
        <w:ind w:left="851" w:hanging="851"/>
        <w:jc w:val="both"/>
        <w:rPr>
          <w:sz w:val="24"/>
          <w:szCs w:val="24"/>
        </w:rPr>
      </w:pPr>
    </w:p>
    <w:p w14:paraId="4CDEBA21" w14:textId="77777777" w:rsidR="00324150" w:rsidRPr="00324150" w:rsidRDefault="00324150" w:rsidP="00324150">
      <w:pPr>
        <w:spacing w:after="0"/>
        <w:ind w:left="851" w:hanging="851"/>
        <w:jc w:val="both"/>
        <w:rPr>
          <w:b/>
          <w:sz w:val="24"/>
          <w:szCs w:val="24"/>
        </w:rPr>
      </w:pPr>
      <w:r w:rsidRPr="00324150">
        <w:rPr>
          <w:b/>
          <w:caps/>
          <w:sz w:val="24"/>
          <w:szCs w:val="24"/>
        </w:rPr>
        <w:t>9</w:t>
      </w:r>
      <w:r w:rsidRPr="00324150">
        <w:rPr>
          <w:b/>
          <w:caps/>
          <w:sz w:val="24"/>
          <w:szCs w:val="24"/>
        </w:rPr>
        <w:tab/>
      </w:r>
      <w:r w:rsidRPr="00324150">
        <w:rPr>
          <w:b/>
          <w:sz w:val="24"/>
          <w:szCs w:val="24"/>
        </w:rPr>
        <w:t xml:space="preserve">Personal data </w:t>
      </w:r>
      <w:r w:rsidRPr="00324150">
        <w:rPr>
          <w:sz w:val="24"/>
          <w:szCs w:val="24"/>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It covers information about living people stored on a computer or in an organised paper filing system, CCTV system, digital camera or audio recordings and digital images.</w:t>
      </w:r>
    </w:p>
    <w:p w14:paraId="179773A2" w14:textId="77777777" w:rsidR="00324150" w:rsidRPr="00324150" w:rsidRDefault="00324150" w:rsidP="00324150">
      <w:pPr>
        <w:spacing w:after="0"/>
        <w:ind w:left="851" w:hanging="851"/>
        <w:jc w:val="both"/>
        <w:rPr>
          <w:b/>
          <w:sz w:val="24"/>
          <w:szCs w:val="24"/>
        </w:rPr>
      </w:pPr>
    </w:p>
    <w:p w14:paraId="283BDA0E" w14:textId="77777777" w:rsidR="00324150" w:rsidRPr="00324150" w:rsidRDefault="00324150" w:rsidP="00324150">
      <w:pPr>
        <w:spacing w:after="0"/>
        <w:ind w:left="851" w:hanging="851"/>
        <w:jc w:val="both"/>
        <w:rPr>
          <w:spacing w:val="-2"/>
          <w:sz w:val="24"/>
          <w:szCs w:val="24"/>
        </w:rPr>
      </w:pPr>
      <w:r w:rsidRPr="00324150">
        <w:rPr>
          <w:b/>
          <w:sz w:val="24"/>
          <w:szCs w:val="24"/>
        </w:rPr>
        <w:t>10</w:t>
      </w:r>
      <w:r w:rsidRPr="00324150">
        <w:rPr>
          <w:b/>
          <w:sz w:val="24"/>
          <w:szCs w:val="24"/>
        </w:rPr>
        <w:tab/>
      </w:r>
      <w:r w:rsidRPr="00324150">
        <w:rPr>
          <w:b/>
          <w:spacing w:val="-2"/>
          <w:sz w:val="24"/>
          <w:szCs w:val="24"/>
        </w:rPr>
        <w:t>Processing -</w:t>
      </w:r>
      <w:r w:rsidRPr="00324150">
        <w:rPr>
          <w:spacing w:val="-2"/>
          <w:sz w:val="24"/>
          <w:szCs w:val="24"/>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14:paraId="1B291A83" w14:textId="77777777" w:rsidR="00324150" w:rsidRPr="00324150" w:rsidRDefault="00324150" w:rsidP="00324150">
      <w:pPr>
        <w:spacing w:after="0"/>
        <w:ind w:left="851" w:hanging="851"/>
        <w:jc w:val="both"/>
        <w:rPr>
          <w:spacing w:val="-2"/>
          <w:sz w:val="24"/>
          <w:szCs w:val="24"/>
        </w:rPr>
      </w:pPr>
    </w:p>
    <w:p w14:paraId="12EADBC0" w14:textId="77777777" w:rsidR="00324150" w:rsidRPr="00324150" w:rsidRDefault="00324150" w:rsidP="00324150">
      <w:pPr>
        <w:spacing w:after="0"/>
        <w:ind w:left="851" w:hanging="851"/>
        <w:jc w:val="both"/>
        <w:rPr>
          <w:sz w:val="24"/>
          <w:szCs w:val="24"/>
        </w:rPr>
      </w:pPr>
      <w:r w:rsidRPr="00324150">
        <w:rPr>
          <w:b/>
          <w:sz w:val="24"/>
          <w:szCs w:val="24"/>
        </w:rPr>
        <w:t>11</w:t>
      </w:r>
      <w:r w:rsidRPr="00324150">
        <w:rPr>
          <w:b/>
          <w:sz w:val="24"/>
          <w:szCs w:val="24"/>
        </w:rPr>
        <w:tab/>
        <w:t xml:space="preserve">Profiling </w:t>
      </w:r>
      <w:r w:rsidRPr="00324150">
        <w:rPr>
          <w:sz w:val="24"/>
          <w:szCs w:val="24"/>
        </w:rPr>
        <w:t>–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14:paraId="56FD0527" w14:textId="77777777" w:rsidR="00324150" w:rsidRPr="00324150" w:rsidRDefault="00324150" w:rsidP="00324150">
      <w:pPr>
        <w:spacing w:after="0"/>
        <w:ind w:left="851" w:hanging="851"/>
        <w:jc w:val="both"/>
        <w:rPr>
          <w:sz w:val="24"/>
          <w:szCs w:val="24"/>
        </w:rPr>
      </w:pPr>
    </w:p>
    <w:p w14:paraId="43BB900B" w14:textId="77777777" w:rsidR="00324150" w:rsidRPr="00324150" w:rsidRDefault="00324150" w:rsidP="00324150">
      <w:pPr>
        <w:spacing w:after="0"/>
        <w:ind w:left="851" w:hanging="851"/>
        <w:jc w:val="both"/>
        <w:rPr>
          <w:sz w:val="24"/>
          <w:szCs w:val="24"/>
        </w:rPr>
      </w:pPr>
      <w:r w:rsidRPr="00324150">
        <w:rPr>
          <w:b/>
          <w:sz w:val="24"/>
          <w:szCs w:val="24"/>
        </w:rPr>
        <w:t>12</w:t>
      </w:r>
      <w:r w:rsidRPr="00324150">
        <w:rPr>
          <w:b/>
          <w:sz w:val="24"/>
          <w:szCs w:val="24"/>
        </w:rPr>
        <w:tab/>
        <w:t xml:space="preserve">Sensitive data/Special categories of personal data </w:t>
      </w:r>
      <w:r w:rsidRPr="00324150">
        <w:rPr>
          <w:sz w:val="24"/>
          <w:szCs w:val="24"/>
        </w:rPr>
        <w:t>–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0D91DEE6" w14:textId="77777777" w:rsidR="00324150" w:rsidRPr="00324150" w:rsidRDefault="00324150" w:rsidP="00324150">
      <w:pPr>
        <w:spacing w:after="0"/>
        <w:ind w:left="851" w:hanging="851"/>
        <w:jc w:val="both"/>
        <w:rPr>
          <w:b/>
          <w:sz w:val="24"/>
          <w:szCs w:val="24"/>
        </w:rPr>
      </w:pPr>
    </w:p>
    <w:p w14:paraId="3020DC6C" w14:textId="77777777" w:rsidR="00324150" w:rsidRPr="00324150" w:rsidRDefault="00324150" w:rsidP="00324150">
      <w:pPr>
        <w:spacing w:after="0"/>
        <w:ind w:left="851" w:hanging="851"/>
        <w:jc w:val="both"/>
        <w:rPr>
          <w:sz w:val="24"/>
          <w:szCs w:val="24"/>
        </w:rPr>
      </w:pPr>
      <w:r w:rsidRPr="00324150">
        <w:rPr>
          <w:b/>
          <w:sz w:val="24"/>
          <w:szCs w:val="24"/>
        </w:rPr>
        <w:t>13</w:t>
      </w:r>
      <w:r w:rsidRPr="00324150">
        <w:rPr>
          <w:sz w:val="24"/>
          <w:szCs w:val="24"/>
        </w:rPr>
        <w:tab/>
      </w:r>
      <w:r w:rsidRPr="00324150">
        <w:rPr>
          <w:b/>
          <w:sz w:val="24"/>
          <w:szCs w:val="24"/>
        </w:rPr>
        <w:t>Supervisory Authority</w:t>
      </w:r>
      <w:r w:rsidRPr="00324150">
        <w:rPr>
          <w:sz w:val="24"/>
          <w:szCs w:val="24"/>
        </w:rPr>
        <w:t xml:space="preserve"> – the independent public authority established by a member state to administer and regulate the GDPR. The current UK authority is the Information Commissioners Office, which may continue with the same name and role for GDPR.</w:t>
      </w:r>
    </w:p>
    <w:p w14:paraId="77B4DDEB" w14:textId="77777777" w:rsidR="00324150" w:rsidRPr="00324150" w:rsidRDefault="00324150" w:rsidP="00324150">
      <w:pPr>
        <w:spacing w:after="0"/>
        <w:ind w:left="851" w:hanging="851"/>
        <w:jc w:val="both"/>
        <w:rPr>
          <w:sz w:val="24"/>
          <w:szCs w:val="24"/>
        </w:rPr>
      </w:pPr>
    </w:p>
    <w:p w14:paraId="70B27389" w14:textId="77777777" w:rsidR="00324150" w:rsidRPr="00324150" w:rsidRDefault="00324150" w:rsidP="00324150">
      <w:pPr>
        <w:spacing w:after="0"/>
        <w:ind w:left="851" w:hanging="851"/>
        <w:jc w:val="both"/>
        <w:rPr>
          <w:sz w:val="24"/>
          <w:szCs w:val="24"/>
        </w:rPr>
      </w:pPr>
      <w:r w:rsidRPr="00324150">
        <w:rPr>
          <w:b/>
          <w:sz w:val="24"/>
          <w:szCs w:val="24"/>
        </w:rPr>
        <w:t>14</w:t>
      </w:r>
      <w:r w:rsidRPr="00324150">
        <w:rPr>
          <w:b/>
          <w:sz w:val="24"/>
          <w:szCs w:val="24"/>
        </w:rPr>
        <w:tab/>
        <w:t xml:space="preserve">Territorial scope - </w:t>
      </w:r>
      <w:r w:rsidRPr="00324150">
        <w:rPr>
          <w:sz w:val="24"/>
          <w:szCs w:val="24"/>
        </w:rPr>
        <w:t xml:space="preserve">the GDPR will apply to all controllers that are established in the EU (European Union) who process the personal data of data subjects. It will also apply to controllers outside of the EU that process personal data </w:t>
      </w:r>
      <w:r w:rsidRPr="00324150">
        <w:rPr>
          <w:sz w:val="24"/>
          <w:szCs w:val="24"/>
        </w:rPr>
        <w:lastRenderedPageBreak/>
        <w:t>in order to offer goods and services, or monitor the behaviour of data subjects who are resident in the EU.</w:t>
      </w:r>
    </w:p>
    <w:p w14:paraId="09072FA8" w14:textId="77777777" w:rsidR="00324150" w:rsidRPr="00324150" w:rsidRDefault="00324150" w:rsidP="00324150">
      <w:pPr>
        <w:spacing w:after="0"/>
        <w:ind w:left="851" w:hanging="851"/>
        <w:jc w:val="both"/>
        <w:rPr>
          <w:sz w:val="24"/>
          <w:szCs w:val="24"/>
        </w:rPr>
      </w:pPr>
    </w:p>
    <w:p w14:paraId="73BBEE42" w14:textId="77777777" w:rsidR="00324150" w:rsidRPr="00324150" w:rsidRDefault="00324150" w:rsidP="00324150">
      <w:pPr>
        <w:widowControl w:val="0"/>
        <w:tabs>
          <w:tab w:val="left" w:pos="809"/>
        </w:tabs>
        <w:spacing w:after="0" w:line="240" w:lineRule="auto"/>
        <w:ind w:left="851" w:hanging="851"/>
        <w:jc w:val="both"/>
        <w:outlineLvl w:val="0"/>
        <w:rPr>
          <w:rFonts w:eastAsiaTheme="majorEastAsia"/>
          <w:bCs/>
          <w:sz w:val="24"/>
          <w:szCs w:val="24"/>
        </w:rPr>
      </w:pPr>
      <w:r w:rsidRPr="00324150">
        <w:rPr>
          <w:rFonts w:eastAsiaTheme="majorEastAsia"/>
          <w:b/>
          <w:bCs/>
          <w:sz w:val="24"/>
          <w:szCs w:val="24"/>
        </w:rPr>
        <w:t>15</w:t>
      </w:r>
      <w:r w:rsidRPr="00324150">
        <w:rPr>
          <w:rFonts w:eastAsiaTheme="majorEastAsia"/>
          <w:b/>
          <w:bCs/>
          <w:sz w:val="24"/>
          <w:szCs w:val="24"/>
        </w:rPr>
        <w:tab/>
        <w:t xml:space="preserve">Third party </w:t>
      </w:r>
      <w:r w:rsidRPr="00324150">
        <w:rPr>
          <w:rFonts w:eastAsiaTheme="majorEastAsia"/>
          <w:bCs/>
          <w:sz w:val="24"/>
          <w:szCs w:val="24"/>
        </w:rPr>
        <w:t>– a natural or legal person, public authority, agency or body other than the data subject, controller, processor and persons who, under the direct authority of the controller or processor, are authorised to process personal data.</w:t>
      </w:r>
    </w:p>
    <w:p w14:paraId="0BB05CF4" w14:textId="77777777" w:rsidR="00324150" w:rsidRPr="00324150" w:rsidRDefault="00324150" w:rsidP="00324150">
      <w:pPr>
        <w:spacing w:after="120" w:line="240" w:lineRule="auto"/>
        <w:contextualSpacing/>
        <w:rPr>
          <w:b/>
          <w:sz w:val="24"/>
          <w:szCs w:val="24"/>
        </w:rPr>
      </w:pPr>
    </w:p>
    <w:p w14:paraId="07EAC39A" w14:textId="77777777" w:rsidR="00324150" w:rsidRPr="00324150" w:rsidRDefault="00324150" w:rsidP="00324150">
      <w:pPr>
        <w:spacing w:after="120" w:line="240" w:lineRule="auto"/>
        <w:ind w:left="360"/>
        <w:contextualSpacing/>
        <w:jc w:val="center"/>
        <w:rPr>
          <w:b/>
          <w:sz w:val="24"/>
          <w:szCs w:val="24"/>
        </w:rPr>
      </w:pPr>
    </w:p>
    <w:p w14:paraId="545E9EF2" w14:textId="77777777" w:rsidR="00324150" w:rsidRPr="00324150" w:rsidRDefault="00324150" w:rsidP="00324150">
      <w:pPr>
        <w:spacing w:after="120" w:line="240" w:lineRule="auto"/>
        <w:ind w:left="360"/>
        <w:contextualSpacing/>
        <w:jc w:val="center"/>
        <w:rPr>
          <w:b/>
          <w:sz w:val="24"/>
          <w:szCs w:val="24"/>
        </w:rPr>
      </w:pPr>
    </w:p>
    <w:p w14:paraId="4D048600" w14:textId="77777777" w:rsidR="00324150" w:rsidRPr="00324150" w:rsidRDefault="00324150" w:rsidP="00324150">
      <w:pPr>
        <w:spacing w:after="120" w:line="240" w:lineRule="auto"/>
        <w:ind w:left="360"/>
        <w:contextualSpacing/>
        <w:jc w:val="center"/>
        <w:rPr>
          <w:b/>
          <w:sz w:val="24"/>
          <w:szCs w:val="24"/>
        </w:rPr>
      </w:pPr>
    </w:p>
    <w:p w14:paraId="419590E8" w14:textId="77777777" w:rsidR="00324150" w:rsidRPr="00324150" w:rsidRDefault="00324150" w:rsidP="00324150">
      <w:pPr>
        <w:spacing w:after="120" w:line="240" w:lineRule="auto"/>
        <w:ind w:left="360"/>
        <w:contextualSpacing/>
        <w:jc w:val="center"/>
        <w:rPr>
          <w:b/>
          <w:sz w:val="24"/>
          <w:szCs w:val="24"/>
        </w:rPr>
      </w:pPr>
    </w:p>
    <w:p w14:paraId="21E4E522" w14:textId="77777777" w:rsidR="00324150" w:rsidRPr="00324150" w:rsidRDefault="00324150" w:rsidP="00324150">
      <w:pPr>
        <w:rPr>
          <w:b/>
          <w:sz w:val="24"/>
          <w:szCs w:val="24"/>
        </w:rPr>
      </w:pPr>
    </w:p>
    <w:p w14:paraId="6536FC73" w14:textId="77777777" w:rsidR="00324150" w:rsidRPr="00324150" w:rsidRDefault="00324150" w:rsidP="00324150">
      <w:pPr>
        <w:rPr>
          <w:sz w:val="36"/>
          <w:szCs w:val="36"/>
        </w:rPr>
      </w:pPr>
    </w:p>
    <w:p w14:paraId="097FC356" w14:textId="77777777" w:rsidR="002A298A" w:rsidRDefault="002A298A"/>
    <w:p w14:paraId="057581E1" w14:textId="77777777" w:rsidR="001D2282" w:rsidRDefault="001D2282"/>
    <w:sectPr w:rsidR="001D2282" w:rsidSect="001D2282">
      <w:footerReference w:type="default" r:id="rId12"/>
      <w:pgSz w:w="11906" w:h="16838" w:code="9"/>
      <w:pgMar w:top="1134" w:right="1440" w:bottom="1440" w:left="1440" w:header="708" w:footer="708" w:gutter="0"/>
      <w:pgNumType w:start="0"/>
      <w:cols w:space="708"/>
      <w:titlePg/>
      <w:docGrid w:linePitch="65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D7CC1" w15:done="0"/>
  <w15:commentEx w15:paraId="67C2BAD3" w15:done="0"/>
  <w15:commentEx w15:paraId="7C494B74" w15:done="0"/>
  <w15:commentEx w15:paraId="4CF243F7" w15:done="0"/>
  <w15:commentEx w15:paraId="2120752C" w15:done="0"/>
  <w15:commentEx w15:paraId="4682C422" w15:done="0"/>
  <w15:commentEx w15:paraId="2CFE8603" w15:done="0"/>
  <w15:commentEx w15:paraId="46C7C726" w15:done="0"/>
  <w15:commentEx w15:paraId="08295993" w15:done="0"/>
  <w15:commentEx w15:paraId="61260CCE" w15:done="0"/>
  <w15:commentEx w15:paraId="7DA34518" w15:done="0"/>
  <w15:commentEx w15:paraId="4E77C696" w15:done="0"/>
  <w15:commentEx w15:paraId="31CCF61F" w15:done="0"/>
  <w15:commentEx w15:paraId="3C0F8855" w15:done="0"/>
  <w15:commentEx w15:paraId="46EC0E0B" w15:done="0"/>
  <w15:commentEx w15:paraId="55B6334B" w15:done="0"/>
  <w15:commentEx w15:paraId="06A7439B" w15:done="0"/>
  <w15:commentEx w15:paraId="5B0D6118" w15:done="0"/>
  <w15:commentEx w15:paraId="01BD0DCA" w15:done="0"/>
  <w15:commentEx w15:paraId="5A1EEA38" w15:done="0"/>
  <w15:commentEx w15:paraId="341A8DCB" w15:done="0"/>
  <w15:commentEx w15:paraId="1CD09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46D61" w14:textId="77777777" w:rsidR="003D610C" w:rsidRDefault="003D610C" w:rsidP="00324150">
      <w:pPr>
        <w:spacing w:after="0" w:line="240" w:lineRule="auto"/>
      </w:pPr>
      <w:r>
        <w:separator/>
      </w:r>
    </w:p>
  </w:endnote>
  <w:endnote w:type="continuationSeparator" w:id="0">
    <w:p w14:paraId="485B822F" w14:textId="77777777" w:rsidR="003D610C" w:rsidRDefault="003D610C" w:rsidP="0032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6275"/>
      <w:docPartObj>
        <w:docPartGallery w:val="Page Numbers (Bottom of Page)"/>
        <w:docPartUnique/>
      </w:docPartObj>
    </w:sdtPr>
    <w:sdtEndPr/>
    <w:sdtContent>
      <w:sdt>
        <w:sdtPr>
          <w:id w:val="860082579"/>
          <w:docPartObj>
            <w:docPartGallery w:val="Page Numbers (Top of Page)"/>
            <w:docPartUnique/>
          </w:docPartObj>
        </w:sdtPr>
        <w:sdtEndPr/>
        <w:sdtContent>
          <w:p w14:paraId="7B2B6E52" w14:textId="728FC4D5" w:rsidR="009461DB" w:rsidRDefault="009461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6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6A8">
              <w:rPr>
                <w:b/>
                <w:bCs/>
                <w:noProof/>
              </w:rPr>
              <w:t>22</w:t>
            </w:r>
            <w:r>
              <w:rPr>
                <w:b/>
                <w:bCs/>
                <w:sz w:val="24"/>
                <w:szCs w:val="24"/>
              </w:rPr>
              <w:fldChar w:fldCharType="end"/>
            </w:r>
          </w:p>
        </w:sdtContent>
      </w:sdt>
    </w:sdtContent>
  </w:sdt>
  <w:p w14:paraId="4C342FBB" w14:textId="77777777" w:rsidR="009461DB" w:rsidRDefault="0094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FF0B" w14:textId="77777777" w:rsidR="003D610C" w:rsidRDefault="003D610C" w:rsidP="00324150">
      <w:pPr>
        <w:spacing w:after="0" w:line="240" w:lineRule="auto"/>
      </w:pPr>
      <w:r>
        <w:separator/>
      </w:r>
    </w:p>
  </w:footnote>
  <w:footnote w:type="continuationSeparator" w:id="0">
    <w:p w14:paraId="76321B36" w14:textId="77777777" w:rsidR="003D610C" w:rsidRDefault="003D610C" w:rsidP="0032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A3"/>
    <w:multiLevelType w:val="hybridMultilevel"/>
    <w:tmpl w:val="241A5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B620AC"/>
    <w:multiLevelType w:val="hybridMultilevel"/>
    <w:tmpl w:val="07CEA6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F263878"/>
    <w:multiLevelType w:val="hybridMultilevel"/>
    <w:tmpl w:val="BF082AE6"/>
    <w:lvl w:ilvl="0" w:tplc="15B05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364E7"/>
    <w:multiLevelType w:val="hybridMultilevel"/>
    <w:tmpl w:val="24402BB4"/>
    <w:lvl w:ilvl="0" w:tplc="08090001">
      <w:start w:val="1"/>
      <w:numFmt w:val="bullet"/>
      <w:lvlText w:val=""/>
      <w:lvlJc w:val="left"/>
      <w:pPr>
        <w:ind w:left="1646" w:hanging="360"/>
      </w:pPr>
      <w:rPr>
        <w:rFonts w:ascii="Symbol" w:hAnsi="Symbol" w:hint="default"/>
      </w:rPr>
    </w:lvl>
    <w:lvl w:ilvl="1" w:tplc="08090003">
      <w:start w:val="1"/>
      <w:numFmt w:val="bullet"/>
      <w:lvlText w:val="o"/>
      <w:lvlJc w:val="left"/>
      <w:pPr>
        <w:ind w:left="2366" w:hanging="360"/>
      </w:pPr>
      <w:rPr>
        <w:rFonts w:ascii="Courier New" w:hAnsi="Courier New" w:cs="Courier New" w:hint="default"/>
      </w:rPr>
    </w:lvl>
    <w:lvl w:ilvl="2" w:tplc="08090005">
      <w:start w:val="1"/>
      <w:numFmt w:val="bullet"/>
      <w:lvlText w:val=""/>
      <w:lvlJc w:val="left"/>
      <w:pPr>
        <w:ind w:left="3086" w:hanging="360"/>
      </w:pPr>
      <w:rPr>
        <w:rFonts w:ascii="Wingdings" w:hAnsi="Wingdings" w:hint="default"/>
      </w:rPr>
    </w:lvl>
    <w:lvl w:ilvl="3" w:tplc="0809000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4">
    <w:nsid w:val="22B24476"/>
    <w:multiLevelType w:val="hybridMultilevel"/>
    <w:tmpl w:val="D63AE6C0"/>
    <w:lvl w:ilvl="0" w:tplc="9AA660FA">
      <w:start w:val="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4313547"/>
    <w:multiLevelType w:val="hybridMultilevel"/>
    <w:tmpl w:val="38CE8998"/>
    <w:lvl w:ilvl="0" w:tplc="08090001">
      <w:start w:val="1"/>
      <w:numFmt w:val="bullet"/>
      <w:lvlText w:val=""/>
      <w:lvlJc w:val="left"/>
      <w:pPr>
        <w:ind w:left="927" w:hanging="360"/>
      </w:pPr>
      <w:rPr>
        <w:rFonts w:ascii="Symbol" w:hAnsi="Symbol" w:hint="default"/>
      </w:rPr>
    </w:lvl>
    <w:lvl w:ilvl="1" w:tplc="CE1E0D66">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8CE3416"/>
    <w:multiLevelType w:val="hybridMultilevel"/>
    <w:tmpl w:val="EB84C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286EC2"/>
    <w:multiLevelType w:val="multilevel"/>
    <w:tmpl w:val="9DA2B670"/>
    <w:lvl w:ilvl="0">
      <w:start w:val="1"/>
      <w:numFmt w:val="bullet"/>
      <w:lvlText w:val=""/>
      <w:lvlJc w:val="left"/>
      <w:pPr>
        <w:ind w:left="567" w:hanging="360"/>
      </w:pPr>
      <w:rPr>
        <w:rFonts w:ascii="Symbol" w:hAnsi="Symbol" w:hint="default"/>
      </w:rPr>
    </w:lvl>
    <w:lvl w:ilvl="1">
      <w:start w:val="1"/>
      <w:numFmt w:val="decimal"/>
      <w:isLgl/>
      <w:lvlText w:val="%1.%2"/>
      <w:lvlJc w:val="left"/>
      <w:pPr>
        <w:ind w:left="2269" w:hanging="720"/>
      </w:pPr>
      <w:rPr>
        <w:b w:val="0"/>
      </w:rPr>
    </w:lvl>
    <w:lvl w:ilvl="2">
      <w:start w:val="1"/>
      <w:numFmt w:val="decimal"/>
      <w:isLgl/>
      <w:lvlText w:val="%1.%2.%3"/>
      <w:lvlJc w:val="left"/>
      <w:pPr>
        <w:ind w:left="927" w:hanging="720"/>
      </w:pPr>
    </w:lvl>
    <w:lvl w:ilvl="3">
      <w:start w:val="1"/>
      <w:numFmt w:val="decimal"/>
      <w:isLgl/>
      <w:lvlText w:val="%1.%2.%3.%4"/>
      <w:lvlJc w:val="left"/>
      <w:pPr>
        <w:ind w:left="1287" w:hanging="1080"/>
      </w:pPr>
    </w:lvl>
    <w:lvl w:ilvl="4">
      <w:start w:val="1"/>
      <w:numFmt w:val="decimal"/>
      <w:isLgl/>
      <w:lvlText w:val="%1.%2.%3.%4.%5"/>
      <w:lvlJc w:val="left"/>
      <w:pPr>
        <w:ind w:left="1647" w:hanging="1440"/>
      </w:pPr>
    </w:lvl>
    <w:lvl w:ilvl="5">
      <w:start w:val="1"/>
      <w:numFmt w:val="decimal"/>
      <w:isLgl/>
      <w:lvlText w:val="%1.%2.%3.%4.%5.%6"/>
      <w:lvlJc w:val="left"/>
      <w:pPr>
        <w:ind w:left="1647" w:hanging="1440"/>
      </w:pPr>
    </w:lvl>
    <w:lvl w:ilvl="6">
      <w:start w:val="1"/>
      <w:numFmt w:val="decimal"/>
      <w:isLgl/>
      <w:lvlText w:val="%1.%2.%3.%4.%5.%6.%7"/>
      <w:lvlJc w:val="left"/>
      <w:pPr>
        <w:ind w:left="2007" w:hanging="1800"/>
      </w:pPr>
    </w:lvl>
    <w:lvl w:ilvl="7">
      <w:start w:val="1"/>
      <w:numFmt w:val="decimal"/>
      <w:isLgl/>
      <w:lvlText w:val="%1.%2.%3.%4.%5.%6.%7.%8"/>
      <w:lvlJc w:val="left"/>
      <w:pPr>
        <w:ind w:left="2367" w:hanging="2160"/>
      </w:pPr>
    </w:lvl>
    <w:lvl w:ilvl="8">
      <w:start w:val="1"/>
      <w:numFmt w:val="decimal"/>
      <w:isLgl/>
      <w:lvlText w:val="%1.%2.%3.%4.%5.%6.%7.%8.%9"/>
      <w:lvlJc w:val="left"/>
      <w:pPr>
        <w:ind w:left="2367" w:hanging="2160"/>
      </w:pPr>
    </w:lvl>
  </w:abstractNum>
  <w:abstractNum w:abstractNumId="8">
    <w:nsid w:val="3675613B"/>
    <w:multiLevelType w:val="hybridMultilevel"/>
    <w:tmpl w:val="BC8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233C4"/>
    <w:multiLevelType w:val="multilevel"/>
    <w:tmpl w:val="9DA2B670"/>
    <w:lvl w:ilvl="0">
      <w:start w:val="1"/>
      <w:numFmt w:val="bullet"/>
      <w:lvlText w:val=""/>
      <w:lvlJc w:val="left"/>
      <w:pPr>
        <w:ind w:left="720" w:hanging="360"/>
      </w:pPr>
      <w:rPr>
        <w:rFonts w:ascii="Symbol" w:hAnsi="Symbol" w:hint="default"/>
      </w:rPr>
    </w:lvl>
    <w:lvl w:ilvl="1">
      <w:start w:val="1"/>
      <w:numFmt w:val="decimal"/>
      <w:isLgl/>
      <w:lvlText w:val="%1.%2"/>
      <w:lvlJc w:val="left"/>
      <w:pPr>
        <w:ind w:left="2422"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01353F"/>
    <w:multiLevelType w:val="hybridMultilevel"/>
    <w:tmpl w:val="92BCB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6F77EB"/>
    <w:multiLevelType w:val="hybridMultilevel"/>
    <w:tmpl w:val="60E81362"/>
    <w:lvl w:ilvl="0" w:tplc="08090001">
      <w:start w:val="1"/>
      <w:numFmt w:val="bullet"/>
      <w:lvlText w:val=""/>
      <w:lvlJc w:val="left"/>
      <w:pPr>
        <w:ind w:left="927" w:hanging="360"/>
      </w:pPr>
      <w:rPr>
        <w:rFonts w:ascii="Symbol" w:hAnsi="Symbol" w:hint="default"/>
      </w:rPr>
    </w:lvl>
    <w:lvl w:ilvl="1" w:tplc="E91C9286">
      <w:numFmt w:val="bullet"/>
      <w:lvlText w:val="•"/>
      <w:lvlJc w:val="left"/>
      <w:pPr>
        <w:ind w:left="1647" w:hanging="360"/>
      </w:pPr>
      <w:rPr>
        <w:rFonts w:ascii="Arial" w:eastAsia="Times New Roman"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9A46ED1"/>
    <w:multiLevelType w:val="hybridMultilevel"/>
    <w:tmpl w:val="42729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982446"/>
    <w:multiLevelType w:val="hybridMultilevel"/>
    <w:tmpl w:val="895E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5868B7"/>
    <w:multiLevelType w:val="hybridMultilevel"/>
    <w:tmpl w:val="191CB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0C39C1"/>
    <w:multiLevelType w:val="hybridMultilevel"/>
    <w:tmpl w:val="AE26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0F5424"/>
    <w:multiLevelType w:val="hybridMultilevel"/>
    <w:tmpl w:val="54FE1F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E362EC3"/>
    <w:multiLevelType w:val="hybridMultilevel"/>
    <w:tmpl w:val="3A3A375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5E288B"/>
    <w:multiLevelType w:val="hybridMultilevel"/>
    <w:tmpl w:val="31E0D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8"/>
  </w:num>
  <w:num w:numId="5">
    <w:abstractNumId w:val="12"/>
  </w:num>
  <w:num w:numId="6">
    <w:abstractNumId w:val="15"/>
  </w:num>
  <w:num w:numId="7">
    <w:abstractNumId w:val="4"/>
  </w:num>
  <w:num w:numId="8">
    <w:abstractNumId w:val="13"/>
  </w:num>
  <w:num w:numId="9">
    <w:abstractNumId w:val="17"/>
  </w:num>
  <w:num w:numId="10">
    <w:abstractNumId w:val="16"/>
  </w:num>
  <w:num w:numId="11">
    <w:abstractNumId w:val="8"/>
  </w:num>
  <w:num w:numId="12">
    <w:abstractNumId w:val="5"/>
  </w:num>
  <w:num w:numId="13">
    <w:abstractNumId w:val="14"/>
  </w:num>
  <w:num w:numId="14">
    <w:abstractNumId w:val="0"/>
  </w:num>
  <w:num w:numId="15">
    <w:abstractNumId w:val="9"/>
  </w:num>
  <w:num w:numId="16">
    <w:abstractNumId w:val="7"/>
  </w:num>
  <w:num w:numId="17">
    <w:abstractNumId w:val="6"/>
  </w:num>
  <w:num w:numId="18">
    <w:abstractNumId w:val="19"/>
  </w:num>
  <w:num w:numId="19">
    <w:abstractNumId w:val="11"/>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eth Roberts">
    <w15:presenceInfo w15:providerId="AD" w15:userId="S-1-5-21-3175752054-642994096-3368945133-5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50"/>
    <w:rsid w:val="000737C2"/>
    <w:rsid w:val="000B56C6"/>
    <w:rsid w:val="00125852"/>
    <w:rsid w:val="001D2282"/>
    <w:rsid w:val="001E3CDD"/>
    <w:rsid w:val="0027733B"/>
    <w:rsid w:val="002A298A"/>
    <w:rsid w:val="002D02ED"/>
    <w:rsid w:val="00324150"/>
    <w:rsid w:val="003D610C"/>
    <w:rsid w:val="004B39B2"/>
    <w:rsid w:val="005E646E"/>
    <w:rsid w:val="006130E8"/>
    <w:rsid w:val="00675E4B"/>
    <w:rsid w:val="006E4DAF"/>
    <w:rsid w:val="00891273"/>
    <w:rsid w:val="009461DB"/>
    <w:rsid w:val="009A4ADB"/>
    <w:rsid w:val="00A826A8"/>
    <w:rsid w:val="00BB13F6"/>
    <w:rsid w:val="00C6720B"/>
    <w:rsid w:val="00CB024F"/>
    <w:rsid w:val="00D9062B"/>
    <w:rsid w:val="00D944A9"/>
    <w:rsid w:val="00DA1981"/>
    <w:rsid w:val="00E52ED0"/>
    <w:rsid w:val="00F0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8"/>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324150"/>
    <w:rPr>
      <w:rFonts w:asciiTheme="minorHAnsi" w:hAnsiTheme="minorHAnsi" w:cstheme="minorBidi"/>
      <w:sz w:val="22"/>
      <w:szCs w:val="22"/>
    </w:rPr>
  </w:style>
  <w:style w:type="table" w:styleId="TableGrid">
    <w:name w:val="Table Grid"/>
    <w:basedOn w:val="TableNormal"/>
    <w:uiPriority w:val="59"/>
    <w:rsid w:val="003241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50"/>
    <w:rPr>
      <w:rFonts w:ascii="Tahoma" w:hAnsi="Tahoma" w:cs="Tahoma"/>
      <w:sz w:val="16"/>
      <w:szCs w:val="16"/>
    </w:rPr>
  </w:style>
  <w:style w:type="paragraph" w:styleId="Header">
    <w:name w:val="header"/>
    <w:basedOn w:val="Normal"/>
    <w:link w:val="HeaderChar"/>
    <w:uiPriority w:val="99"/>
    <w:unhideWhenUsed/>
    <w:rsid w:val="0032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50"/>
  </w:style>
  <w:style w:type="character" w:styleId="CommentReference">
    <w:name w:val="annotation reference"/>
    <w:basedOn w:val="DefaultParagraphFont"/>
    <w:uiPriority w:val="99"/>
    <w:semiHidden/>
    <w:unhideWhenUsed/>
    <w:rsid w:val="00675E4B"/>
    <w:rPr>
      <w:sz w:val="16"/>
      <w:szCs w:val="16"/>
    </w:rPr>
  </w:style>
  <w:style w:type="paragraph" w:styleId="CommentText">
    <w:name w:val="annotation text"/>
    <w:basedOn w:val="Normal"/>
    <w:link w:val="CommentTextChar"/>
    <w:uiPriority w:val="99"/>
    <w:semiHidden/>
    <w:unhideWhenUsed/>
    <w:rsid w:val="00675E4B"/>
    <w:pPr>
      <w:spacing w:line="240" w:lineRule="auto"/>
    </w:pPr>
    <w:rPr>
      <w:sz w:val="20"/>
      <w:szCs w:val="20"/>
    </w:rPr>
  </w:style>
  <w:style w:type="character" w:customStyle="1" w:styleId="CommentTextChar">
    <w:name w:val="Comment Text Char"/>
    <w:basedOn w:val="DefaultParagraphFont"/>
    <w:link w:val="CommentText"/>
    <w:uiPriority w:val="99"/>
    <w:semiHidden/>
    <w:rsid w:val="00675E4B"/>
    <w:rPr>
      <w:sz w:val="20"/>
      <w:szCs w:val="20"/>
    </w:rPr>
  </w:style>
  <w:style w:type="paragraph" w:styleId="CommentSubject">
    <w:name w:val="annotation subject"/>
    <w:basedOn w:val="CommentText"/>
    <w:next w:val="CommentText"/>
    <w:link w:val="CommentSubjectChar"/>
    <w:uiPriority w:val="99"/>
    <w:semiHidden/>
    <w:unhideWhenUsed/>
    <w:rsid w:val="00675E4B"/>
    <w:rPr>
      <w:b/>
      <w:bCs/>
    </w:rPr>
  </w:style>
  <w:style w:type="character" w:customStyle="1" w:styleId="CommentSubjectChar">
    <w:name w:val="Comment Subject Char"/>
    <w:basedOn w:val="CommentTextChar"/>
    <w:link w:val="CommentSubject"/>
    <w:uiPriority w:val="99"/>
    <w:semiHidden/>
    <w:rsid w:val="00675E4B"/>
    <w:rPr>
      <w:b/>
      <w:bCs/>
      <w:sz w:val="20"/>
      <w:szCs w:val="20"/>
    </w:rPr>
  </w:style>
  <w:style w:type="paragraph" w:styleId="FootnoteText">
    <w:name w:val="footnote text"/>
    <w:basedOn w:val="Normal"/>
    <w:link w:val="FootnoteTextChar"/>
    <w:uiPriority w:val="99"/>
    <w:semiHidden/>
    <w:unhideWhenUsed/>
    <w:rsid w:val="004B3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B2"/>
    <w:rPr>
      <w:sz w:val="20"/>
      <w:szCs w:val="20"/>
    </w:rPr>
  </w:style>
  <w:style w:type="character" w:styleId="FootnoteReference">
    <w:name w:val="footnote reference"/>
    <w:basedOn w:val="DefaultParagraphFont"/>
    <w:uiPriority w:val="99"/>
    <w:semiHidden/>
    <w:unhideWhenUsed/>
    <w:rsid w:val="004B39B2"/>
    <w:rPr>
      <w:vertAlign w:val="superscript"/>
    </w:rPr>
  </w:style>
  <w:style w:type="paragraph" w:styleId="ListParagraph">
    <w:name w:val="List Paragraph"/>
    <w:basedOn w:val="Normal"/>
    <w:uiPriority w:val="34"/>
    <w:qFormat/>
    <w:rsid w:val="00DA1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48"/>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324150"/>
    <w:rPr>
      <w:rFonts w:asciiTheme="minorHAnsi" w:hAnsiTheme="minorHAnsi" w:cstheme="minorBidi"/>
      <w:sz w:val="22"/>
      <w:szCs w:val="22"/>
    </w:rPr>
  </w:style>
  <w:style w:type="table" w:styleId="TableGrid">
    <w:name w:val="Table Grid"/>
    <w:basedOn w:val="TableNormal"/>
    <w:uiPriority w:val="59"/>
    <w:rsid w:val="003241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50"/>
    <w:rPr>
      <w:rFonts w:ascii="Tahoma" w:hAnsi="Tahoma" w:cs="Tahoma"/>
      <w:sz w:val="16"/>
      <w:szCs w:val="16"/>
    </w:rPr>
  </w:style>
  <w:style w:type="paragraph" w:styleId="Header">
    <w:name w:val="header"/>
    <w:basedOn w:val="Normal"/>
    <w:link w:val="HeaderChar"/>
    <w:uiPriority w:val="99"/>
    <w:unhideWhenUsed/>
    <w:rsid w:val="0032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50"/>
  </w:style>
  <w:style w:type="character" w:styleId="CommentReference">
    <w:name w:val="annotation reference"/>
    <w:basedOn w:val="DefaultParagraphFont"/>
    <w:uiPriority w:val="99"/>
    <w:semiHidden/>
    <w:unhideWhenUsed/>
    <w:rsid w:val="00675E4B"/>
    <w:rPr>
      <w:sz w:val="16"/>
      <w:szCs w:val="16"/>
    </w:rPr>
  </w:style>
  <w:style w:type="paragraph" w:styleId="CommentText">
    <w:name w:val="annotation text"/>
    <w:basedOn w:val="Normal"/>
    <w:link w:val="CommentTextChar"/>
    <w:uiPriority w:val="99"/>
    <w:semiHidden/>
    <w:unhideWhenUsed/>
    <w:rsid w:val="00675E4B"/>
    <w:pPr>
      <w:spacing w:line="240" w:lineRule="auto"/>
    </w:pPr>
    <w:rPr>
      <w:sz w:val="20"/>
      <w:szCs w:val="20"/>
    </w:rPr>
  </w:style>
  <w:style w:type="character" w:customStyle="1" w:styleId="CommentTextChar">
    <w:name w:val="Comment Text Char"/>
    <w:basedOn w:val="DefaultParagraphFont"/>
    <w:link w:val="CommentText"/>
    <w:uiPriority w:val="99"/>
    <w:semiHidden/>
    <w:rsid w:val="00675E4B"/>
    <w:rPr>
      <w:sz w:val="20"/>
      <w:szCs w:val="20"/>
    </w:rPr>
  </w:style>
  <w:style w:type="paragraph" w:styleId="CommentSubject">
    <w:name w:val="annotation subject"/>
    <w:basedOn w:val="CommentText"/>
    <w:next w:val="CommentText"/>
    <w:link w:val="CommentSubjectChar"/>
    <w:uiPriority w:val="99"/>
    <w:semiHidden/>
    <w:unhideWhenUsed/>
    <w:rsid w:val="00675E4B"/>
    <w:rPr>
      <w:b/>
      <w:bCs/>
    </w:rPr>
  </w:style>
  <w:style w:type="character" w:customStyle="1" w:styleId="CommentSubjectChar">
    <w:name w:val="Comment Subject Char"/>
    <w:basedOn w:val="CommentTextChar"/>
    <w:link w:val="CommentSubject"/>
    <w:uiPriority w:val="99"/>
    <w:semiHidden/>
    <w:rsid w:val="00675E4B"/>
    <w:rPr>
      <w:b/>
      <w:bCs/>
      <w:sz w:val="20"/>
      <w:szCs w:val="20"/>
    </w:rPr>
  </w:style>
  <w:style w:type="paragraph" w:styleId="FootnoteText">
    <w:name w:val="footnote text"/>
    <w:basedOn w:val="Normal"/>
    <w:link w:val="FootnoteTextChar"/>
    <w:uiPriority w:val="99"/>
    <w:semiHidden/>
    <w:unhideWhenUsed/>
    <w:rsid w:val="004B3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B2"/>
    <w:rPr>
      <w:sz w:val="20"/>
      <w:szCs w:val="20"/>
    </w:rPr>
  </w:style>
  <w:style w:type="character" w:styleId="FootnoteReference">
    <w:name w:val="footnote reference"/>
    <w:basedOn w:val="DefaultParagraphFont"/>
    <w:uiPriority w:val="99"/>
    <w:semiHidden/>
    <w:unhideWhenUsed/>
    <w:rsid w:val="004B39B2"/>
    <w:rPr>
      <w:vertAlign w:val="superscript"/>
    </w:rPr>
  </w:style>
  <w:style w:type="paragraph" w:styleId="ListParagraph">
    <w:name w:val="List Paragraph"/>
    <w:basedOn w:val="Normal"/>
    <w:uiPriority w:val="34"/>
    <w:qFormat/>
    <w:rsid w:val="00DA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Entry/Z5865343"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file:///G:\FD\IT\Data%20Protection\EU%20GDPR\IT%20Governance%20GDPR%20toolkit%20updaete%20Aug%202017\MngmntSystemDocuments\GDPR_DOC_5.2.do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EEF9-E917-4268-A204-9FD1F665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6391</Words>
  <Characters>36433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GDPR Data Protection policyMarch 2018</vt:lpstr>
    </vt:vector>
  </TitlesOfParts>
  <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policyMarch 2018</dc:title>
  <dc:creator>Malcolm Wilson</dc:creator>
  <cp:lastModifiedBy>Gareth George Roberts</cp:lastModifiedBy>
  <cp:revision>3</cp:revision>
  <dcterms:created xsi:type="dcterms:W3CDTF">2019-01-21T13:10:00Z</dcterms:created>
  <dcterms:modified xsi:type="dcterms:W3CDTF">2019-01-21T13:10:00Z</dcterms:modified>
</cp:coreProperties>
</file>