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C5E5" w14:textId="77777777" w:rsidR="00B954FE" w:rsidRDefault="00F928F2" w:rsidP="004755F3">
      <w:r>
        <w:rPr>
          <w:noProof/>
        </w:rPr>
        <mc:AlternateContent>
          <mc:Choice Requires="wps">
            <w:drawing>
              <wp:anchor distT="0" distB="0" distL="114300" distR="114300" simplePos="0" relativeHeight="251661312" behindDoc="0" locked="0" layoutInCell="1" allowOverlap="1" wp14:anchorId="4D917168" wp14:editId="5FB891C0">
                <wp:simplePos x="0" y="0"/>
                <wp:positionH relativeFrom="column">
                  <wp:posOffset>488315</wp:posOffset>
                </wp:positionH>
                <wp:positionV relativeFrom="page">
                  <wp:posOffset>3244850</wp:posOffset>
                </wp:positionV>
                <wp:extent cx="4876800" cy="1447800"/>
                <wp:effectExtent l="0" t="0" r="0" b="0"/>
                <wp:wrapNone/>
                <wp:docPr id="10" name="Rectangle 10"/>
                <wp:cNvGraphicFramePr/>
                <a:graphic xmlns:a="http://schemas.openxmlformats.org/drawingml/2006/main">
                  <a:graphicData uri="http://schemas.microsoft.com/office/word/2010/wordprocessingShape">
                    <wps:wsp>
                      <wps:cNvSpPr/>
                      <wps:spPr>
                        <a:xfrm>
                          <a:off x="0" y="0"/>
                          <a:ext cx="4876800"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D9F8B" w14:textId="77777777" w:rsidR="007306B9" w:rsidRDefault="008504E7" w:rsidP="00B35007">
                            <w:pPr>
                              <w:pStyle w:val="Subtitle"/>
                            </w:pPr>
                            <w:r>
                              <w:t xml:space="preserve">Shared ownership </w:t>
                            </w:r>
                          </w:p>
                          <w:p w14:paraId="58BE5DDA" w14:textId="77777777" w:rsidR="008504E7" w:rsidRPr="008504E7" w:rsidRDefault="008504E7" w:rsidP="008504E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D917168" id="Rectangle 10" o:spid="_x0000_s1026" style="position:absolute;margin-left:38.45pt;margin-top:255.5pt;width:38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" filled="f" stroked="f" strokeweight="1.25pt">
                <v:textbox inset="0,0,0,0">
                  <w:txbxContent>
                    <w:p w14:paraId="2E5D9F8B" w14:textId="77777777" w:rsidR="007306B9" w:rsidRDefault="008504E7" w:rsidP="00B35007">
                      <w:pPr>
                        <w:pStyle w:val="Subtitle"/>
                      </w:pPr>
                      <w:r>
                        <w:t xml:space="preserve">Shared ownership </w:t>
                      </w:r>
                    </w:p>
                    <w:p w14:paraId="58BE5DDA" w14:textId="77777777" w:rsidR="008504E7" w:rsidRPr="008504E7" w:rsidRDefault="008504E7" w:rsidP="008504E7"/>
                  </w:txbxContent>
                </v:textbox>
                <w10:wrap anchory="page"/>
              </v:rect>
            </w:pict>
          </mc:Fallback>
        </mc:AlternateContent>
      </w:r>
      <w:r w:rsidR="00B7555F">
        <w:rPr>
          <w:noProof/>
        </w:rPr>
        <mc:AlternateContent>
          <mc:Choice Requires="wps">
            <w:drawing>
              <wp:anchor distT="0" distB="0" distL="114300" distR="114300" simplePos="0" relativeHeight="251663360" behindDoc="0" locked="0" layoutInCell="1" allowOverlap="1" wp14:anchorId="46BC4CF7" wp14:editId="40E16DE2">
                <wp:simplePos x="0" y="0"/>
                <wp:positionH relativeFrom="column">
                  <wp:posOffset>482447</wp:posOffset>
                </wp:positionH>
                <wp:positionV relativeFrom="page">
                  <wp:posOffset>3865944</wp:posOffset>
                </wp:positionV>
                <wp:extent cx="4910400" cy="2232000"/>
                <wp:effectExtent l="0" t="0" r="5080" b="4445"/>
                <wp:wrapNone/>
                <wp:docPr id="11" name="Rectangle 11"/>
                <wp:cNvGraphicFramePr/>
                <a:graphic xmlns:a="http://schemas.openxmlformats.org/drawingml/2006/main">
                  <a:graphicData uri="http://schemas.microsoft.com/office/word/2010/wordprocessingShape">
                    <wps:wsp>
                      <wps:cNvSpPr/>
                      <wps:spPr>
                        <a:xfrm>
                          <a:off x="0" y="0"/>
                          <a:ext cx="4910400" cy="223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E7BD3" w14:textId="77777777" w:rsidR="00B7555F" w:rsidRPr="008504E7" w:rsidRDefault="008504E7" w:rsidP="009003E6">
                            <w:pPr>
                              <w:pStyle w:val="Title"/>
                              <w:rPr>
                                <w:sz w:val="72"/>
                                <w:szCs w:val="72"/>
                              </w:rPr>
                            </w:pPr>
                            <w:r w:rsidRPr="008504E7">
                              <w:rPr>
                                <w:sz w:val="72"/>
                                <w:szCs w:val="72"/>
                              </w:rPr>
                              <w:t xml:space="preserve">Staircasing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6BC4CF7" id="Rectangle 11" o:spid="_x0000_s1027" style="position:absolute;margin-left:38pt;margin-top:304.4pt;width:386.65pt;height:1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" filled="f" stroked="f" strokeweight="1.25pt">
                <v:textbox style="mso-fit-shape-to-text:t" inset="0,0,0,0">
                  <w:txbxContent>
                    <w:p w14:paraId="5AAE7BD3" w14:textId="77777777" w:rsidR="00B7555F" w:rsidRPr="008504E7" w:rsidRDefault="008504E7" w:rsidP="009003E6">
                      <w:pPr>
                        <w:pStyle w:val="Title"/>
                        <w:rPr>
                          <w:sz w:val="72"/>
                          <w:szCs w:val="72"/>
                        </w:rPr>
                      </w:pPr>
                      <w:r w:rsidRPr="008504E7">
                        <w:rPr>
                          <w:sz w:val="72"/>
                          <w:szCs w:val="72"/>
                        </w:rPr>
                        <w:t xml:space="preserve">Staircasing </w:t>
                      </w:r>
                    </w:p>
                  </w:txbxContent>
                </v:textbox>
                <w10:wrap anchory="page"/>
              </v:rect>
            </w:pict>
          </mc:Fallback>
        </mc:AlternateContent>
      </w:r>
      <w:r w:rsidR="007306B9">
        <w:rPr>
          <w:noProof/>
        </w:rPr>
        <mc:AlternateContent>
          <mc:Choice Requires="wps">
            <w:drawing>
              <wp:anchor distT="0" distB="0" distL="114300" distR="114300" simplePos="0" relativeHeight="251660288" behindDoc="0" locked="1" layoutInCell="1" allowOverlap="1" wp14:anchorId="23413BE3" wp14:editId="18A34391">
                <wp:simplePos x="0" y="0"/>
                <wp:positionH relativeFrom="page">
                  <wp:posOffset>1080135</wp:posOffset>
                </wp:positionH>
                <wp:positionV relativeFrom="page">
                  <wp:posOffset>3348355</wp:posOffset>
                </wp:positionV>
                <wp:extent cx="352800" cy="352800"/>
                <wp:effectExtent l="0" t="0" r="3175" b="3175"/>
                <wp:wrapNone/>
                <wp:docPr id="9" name="Oval 9"/>
                <wp:cNvGraphicFramePr/>
                <a:graphic xmlns:a="http://schemas.openxmlformats.org/drawingml/2006/main">
                  <a:graphicData uri="http://schemas.microsoft.com/office/word/2010/wordprocessingShape">
                    <wps:wsp>
                      <wps:cNvSpPr/>
                      <wps:spPr>
                        <a:xfrm>
                          <a:off x="0" y="0"/>
                          <a:ext cx="352800" cy="352800"/>
                        </a:xfrm>
                        <a:prstGeom prst="ellipse">
                          <a:avLst/>
                        </a:prstGeom>
                        <a:solidFill>
                          <a:srgbClr val="009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87E0C84" id="Oval 9" o:spid="_x0000_s1026" style="position:absolute;margin-left:85.05pt;margin-top:263.65pt;width:27.8pt;height:2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UZfQ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" fillcolor="#009349" stroked="f" strokeweight="1.25pt">
                <w10:wrap anchorx="page" anchory="page"/>
                <w10:anchorlock/>
              </v:oval>
            </w:pict>
          </mc:Fallback>
        </mc:AlternateContent>
      </w:r>
      <w:r w:rsidR="007306B9">
        <w:rPr>
          <w:noProof/>
        </w:rPr>
        <mc:AlternateContent>
          <mc:Choice Requires="wps">
            <w:drawing>
              <wp:anchor distT="0" distB="0" distL="114300" distR="114300" simplePos="0" relativeHeight="251659264" behindDoc="0" locked="1" layoutInCell="1" allowOverlap="1" wp14:anchorId="4A63CBD2" wp14:editId="718F0F54">
                <wp:simplePos x="0" y="0"/>
                <wp:positionH relativeFrom="page">
                  <wp:posOffset>360045</wp:posOffset>
                </wp:positionH>
                <wp:positionV relativeFrom="page">
                  <wp:posOffset>8871585</wp:posOffset>
                </wp:positionV>
                <wp:extent cx="6840000" cy="0"/>
                <wp:effectExtent l="12700" t="12700" r="31115" b="25400"/>
                <wp:wrapNone/>
                <wp:docPr id="7" name="Straight Connector 7"/>
                <wp:cNvGraphicFramePr/>
                <a:graphic xmlns:a="http://schemas.openxmlformats.org/drawingml/2006/main">
                  <a:graphicData uri="http://schemas.microsoft.com/office/word/2010/wordprocessingShape">
                    <wps:wsp>
                      <wps:cNvCnPr/>
                      <wps:spPr>
                        <a:xfrm>
                          <a:off x="0" y="0"/>
                          <a:ext cx="6840000" cy="0"/>
                        </a:xfrm>
                        <a:prstGeom prst="line">
                          <a:avLst/>
                        </a:prstGeom>
                        <a:ln w="38100" cap="rnd">
                          <a:solidFill>
                            <a:srgbClr val="0093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F741206" id="Straight Connector 7"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698.55pt" to="566.95pt,6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" strokecolor="#009349" strokeweight="3pt">
                <v:stroke endcap="round"/>
                <w10:wrap anchorx="page" anchory="page"/>
                <w10:anchorlock/>
              </v:line>
            </w:pict>
          </mc:Fallback>
        </mc:AlternateContent>
      </w:r>
      <w:r w:rsidR="00B954FE">
        <w:br w:type="page"/>
      </w:r>
    </w:p>
    <w:p w14:paraId="5BBCCDA3" w14:textId="77777777" w:rsidR="00F928F2" w:rsidRPr="004E5D79" w:rsidRDefault="008504E7" w:rsidP="00F9275F">
      <w:pPr>
        <w:rPr>
          <w:b/>
          <w:bCs/>
          <w:color w:val="C00000"/>
        </w:rPr>
      </w:pPr>
      <w:r w:rsidRPr="004E5D79">
        <w:rPr>
          <w:b/>
          <w:bCs/>
          <w:color w:val="C00000"/>
        </w:rPr>
        <w:lastRenderedPageBreak/>
        <w:t xml:space="preserve">What is staircasing </w:t>
      </w:r>
    </w:p>
    <w:p w14:paraId="7529D255" w14:textId="77777777" w:rsidR="008504E7" w:rsidRPr="00A23FBC" w:rsidRDefault="008504E7" w:rsidP="00F9275F">
      <w:pPr>
        <w:rPr>
          <w:sz w:val="18"/>
          <w:szCs w:val="18"/>
        </w:rPr>
      </w:pPr>
    </w:p>
    <w:p w14:paraId="60770B33" w14:textId="439BA132" w:rsidR="00D5718B" w:rsidRDefault="008504E7" w:rsidP="00ED3D7E">
      <w:pPr>
        <w:jc w:val="both"/>
      </w:pPr>
      <w:r w:rsidRPr="00A23FBC">
        <w:t xml:space="preserve">If you are a Shared </w:t>
      </w:r>
      <w:r w:rsidR="001658C7" w:rsidRPr="00A23FBC">
        <w:t>O</w:t>
      </w:r>
      <w:r w:rsidRPr="00A23FBC">
        <w:t xml:space="preserve">wner and you can afford </w:t>
      </w:r>
      <w:r w:rsidR="001C6BAD" w:rsidRPr="00A23FBC">
        <w:t>to</w:t>
      </w:r>
      <w:r w:rsidRPr="00A23FBC">
        <w:t xml:space="preserve">, you can buy </w:t>
      </w:r>
      <w:r w:rsidR="00F91271" w:rsidRPr="00A23FBC">
        <w:t>further shares</w:t>
      </w:r>
      <w:r w:rsidRPr="00A23FBC">
        <w:t xml:space="preserve"> in your property</w:t>
      </w:r>
      <w:r w:rsidR="001658C7" w:rsidRPr="00A23FBC">
        <w:t xml:space="preserve"> at </w:t>
      </w:r>
      <w:r w:rsidR="007E2FF4" w:rsidRPr="00A23FBC">
        <w:t>any time</w:t>
      </w:r>
      <w:r w:rsidR="001658C7" w:rsidRPr="00A23FBC">
        <w:t xml:space="preserve"> when it’s convenient for you</w:t>
      </w:r>
      <w:r w:rsidRPr="00A23FBC">
        <w:t xml:space="preserve">, this is called staircasing. </w:t>
      </w:r>
      <w:r w:rsidR="00ED3D7E" w:rsidRPr="00A23FBC">
        <w:t xml:space="preserve">For </w:t>
      </w:r>
      <w:r w:rsidR="00F91271" w:rsidRPr="00A23FBC">
        <w:t>example,</w:t>
      </w:r>
      <w:r w:rsidR="00ED3D7E" w:rsidRPr="00A23FBC">
        <w:t xml:space="preserve"> if you initially purchased 25% share in your property and went on to buy an additional 25% you would then own 50% of the property. </w:t>
      </w:r>
      <w:r w:rsidR="004654FF" w:rsidRPr="00A23FBC">
        <w:t xml:space="preserve">  This process allows you to build the percentage share that you own in your home and able to staircase all the way up to 100% ownership</w:t>
      </w:r>
      <w:r w:rsidR="00A65A76">
        <w:t>.</w:t>
      </w:r>
    </w:p>
    <w:p w14:paraId="51F59B56" w14:textId="77777777" w:rsidR="00D5718B" w:rsidRPr="00A23FBC" w:rsidRDefault="00D5718B" w:rsidP="00ED3D7E">
      <w:pPr>
        <w:jc w:val="both"/>
        <w:rPr>
          <w:sz w:val="18"/>
          <w:szCs w:val="18"/>
        </w:rPr>
      </w:pPr>
    </w:p>
    <w:p w14:paraId="56551D17" w14:textId="77777777" w:rsidR="00D5718B" w:rsidRDefault="00D5718B" w:rsidP="00ED3D7E">
      <w:pPr>
        <w:jc w:val="both"/>
      </w:pPr>
      <w:r>
        <w:t>After you have staircased to own more of your home, the rent you pay will decrease as you are only required to pay rent on the share that you don’t own.</w:t>
      </w:r>
    </w:p>
    <w:p w14:paraId="3A6BDFF5" w14:textId="77777777" w:rsidR="00A23FBC" w:rsidRPr="00A23FBC" w:rsidRDefault="00A23FBC" w:rsidP="00ED3D7E">
      <w:pPr>
        <w:jc w:val="both"/>
        <w:rPr>
          <w:strike/>
          <w:sz w:val="18"/>
          <w:szCs w:val="18"/>
        </w:rPr>
      </w:pPr>
    </w:p>
    <w:p w14:paraId="395E979B" w14:textId="2896C0B6" w:rsidR="001C6BAD" w:rsidRPr="00A23FBC" w:rsidRDefault="008504E7" w:rsidP="00ED3D7E">
      <w:pPr>
        <w:jc w:val="both"/>
      </w:pPr>
      <w:r w:rsidRPr="00A23FBC">
        <w:t xml:space="preserve">When you buy additional shares the cost of these shares will be determined on the valuation at that time. The valuation will be carried out </w:t>
      </w:r>
      <w:r w:rsidR="001C6BAD" w:rsidRPr="00A23FBC">
        <w:t>by an</w:t>
      </w:r>
      <w:r w:rsidRPr="00A23FBC">
        <w:t xml:space="preserve"> independent RICS Chartered Surveyor. </w:t>
      </w:r>
      <w:r w:rsidR="001C6BAD" w:rsidRPr="00A23FBC">
        <w:t xml:space="preserve"> </w:t>
      </w:r>
      <w:r w:rsidRPr="00A23FBC">
        <w:t xml:space="preserve">For </w:t>
      </w:r>
      <w:r w:rsidR="001C6BAD" w:rsidRPr="00A23FBC">
        <w:t>example,</w:t>
      </w:r>
      <w:r w:rsidRPr="00A23FBC">
        <w:t xml:space="preserve"> if the property was valued at £100,000 and you wanted to by a further 25% then the purchase price </w:t>
      </w:r>
      <w:r w:rsidR="007E2FF4" w:rsidRPr="00A23FBC">
        <w:t xml:space="preserve">for the additional share </w:t>
      </w:r>
      <w:r w:rsidRPr="00A23FBC">
        <w:t xml:space="preserve">would be £25,000. </w:t>
      </w:r>
      <w:r w:rsidR="00291C84" w:rsidRPr="00A23FBC">
        <w:t xml:space="preserve">The valuation lasts 3 months so you will need to complete your staircasing during this time, otherwise another valuation </w:t>
      </w:r>
      <w:r w:rsidR="00291C84" w:rsidRPr="00A23FBC">
        <w:rPr>
          <w:b/>
          <w:bCs/>
          <w:i/>
          <w:iCs/>
        </w:rPr>
        <w:t>may</w:t>
      </w:r>
      <w:r w:rsidR="00291C84" w:rsidRPr="00A23FBC">
        <w:t xml:space="preserve"> be required. </w:t>
      </w:r>
    </w:p>
    <w:p w14:paraId="7CEAE434" w14:textId="77777777" w:rsidR="001C6BAD" w:rsidRPr="00A23FBC" w:rsidRDefault="001C6BAD" w:rsidP="00ED3D7E">
      <w:pPr>
        <w:jc w:val="both"/>
        <w:rPr>
          <w:sz w:val="18"/>
          <w:szCs w:val="18"/>
        </w:rPr>
      </w:pPr>
    </w:p>
    <w:p w14:paraId="5A41A95B" w14:textId="77777777" w:rsidR="00ED3D7E" w:rsidRPr="00A23FBC" w:rsidRDefault="00ED3D7E" w:rsidP="00ED3D7E">
      <w:pPr>
        <w:jc w:val="both"/>
        <w:rPr>
          <w:b/>
          <w:bCs/>
          <w:color w:val="C00000"/>
        </w:rPr>
      </w:pPr>
      <w:r w:rsidRPr="00A23FBC">
        <w:rPr>
          <w:b/>
          <w:bCs/>
          <w:color w:val="C00000"/>
        </w:rPr>
        <w:t xml:space="preserve">How much will it cost? </w:t>
      </w:r>
    </w:p>
    <w:p w14:paraId="240AFBAD" w14:textId="77777777" w:rsidR="00ED3D7E" w:rsidRPr="00A23FBC" w:rsidRDefault="00ED3D7E" w:rsidP="00ED3D7E">
      <w:pPr>
        <w:jc w:val="both"/>
        <w:rPr>
          <w:sz w:val="18"/>
          <w:szCs w:val="18"/>
        </w:rPr>
      </w:pPr>
    </w:p>
    <w:p w14:paraId="5465D9BD" w14:textId="04CECFBB" w:rsidR="008504E7" w:rsidRPr="00A23FBC" w:rsidRDefault="001C6BAD" w:rsidP="00ED3D7E">
      <w:pPr>
        <w:jc w:val="both"/>
      </w:pPr>
      <w:r w:rsidRPr="00A23FBC">
        <w:t>Before staircasing it is important to remember the related costs involved with purchasing further shares in the property</w:t>
      </w:r>
      <w:r w:rsidR="00ED3D7E" w:rsidRPr="00A23FBC">
        <w:t>,</w:t>
      </w:r>
      <w:r w:rsidR="007E2FF4" w:rsidRPr="00A23FBC">
        <w:t xml:space="preserve"> </w:t>
      </w:r>
      <w:r w:rsidR="00ED3D7E" w:rsidRPr="00A23FBC">
        <w:t xml:space="preserve">the amount can vary and will be </w:t>
      </w:r>
      <w:r w:rsidR="007E2FF4" w:rsidRPr="00A23FBC">
        <w:t>dependent</w:t>
      </w:r>
      <w:r w:rsidR="00ED3D7E" w:rsidRPr="00A23FBC">
        <w:t xml:space="preserve"> on various </w:t>
      </w:r>
      <w:r w:rsidR="00291C84" w:rsidRPr="00A23FBC">
        <w:t>factors</w:t>
      </w:r>
      <w:r w:rsidR="00862FDC" w:rsidRPr="00A23FBC">
        <w:t xml:space="preserve"> for example: </w:t>
      </w:r>
    </w:p>
    <w:p w14:paraId="0D03EBBD" w14:textId="77777777" w:rsidR="000C316B" w:rsidRPr="00A23FBC" w:rsidRDefault="000C316B" w:rsidP="00ED3D7E">
      <w:pPr>
        <w:jc w:val="both"/>
        <w:rPr>
          <w:sz w:val="18"/>
          <w:szCs w:val="18"/>
        </w:rPr>
      </w:pPr>
    </w:p>
    <w:p w14:paraId="625F02D9" w14:textId="560DA5A0" w:rsidR="00E327BC" w:rsidRDefault="000C316B" w:rsidP="000C316B">
      <w:pPr>
        <w:pStyle w:val="ListParagraph"/>
        <w:numPr>
          <w:ilvl w:val="0"/>
          <w:numId w:val="3"/>
        </w:numPr>
        <w:jc w:val="both"/>
      </w:pPr>
      <w:r w:rsidRPr="00A23FBC">
        <w:t xml:space="preserve">You may need to re-mortgage your property to include the additional share price therefore mortgage repayments would increase </w:t>
      </w:r>
      <w:r w:rsidR="00A16C33" w:rsidRPr="00A23FBC">
        <w:t xml:space="preserve">plus the cost of </w:t>
      </w:r>
      <w:r w:rsidRPr="00A23FBC">
        <w:t>mortgage arrangement fee</w:t>
      </w:r>
      <w:r w:rsidR="00A16C33" w:rsidRPr="00A23FBC">
        <w:t>s,</w:t>
      </w:r>
      <w:r w:rsidRPr="00A23FBC">
        <w:t xml:space="preserve"> which vary from</w:t>
      </w:r>
      <w:r>
        <w:t xml:space="preserve"> lender to lender</w:t>
      </w:r>
    </w:p>
    <w:p w14:paraId="71FD1AD7" w14:textId="77777777" w:rsidR="00E327BC" w:rsidRDefault="00E327BC" w:rsidP="00E327BC">
      <w:pPr>
        <w:pStyle w:val="ListParagraph"/>
        <w:numPr>
          <w:ilvl w:val="0"/>
          <w:numId w:val="3"/>
        </w:numPr>
        <w:jc w:val="both"/>
      </w:pPr>
      <w:r>
        <w:t>You will be required to pay for the RICS Valuation report</w:t>
      </w:r>
    </w:p>
    <w:p w14:paraId="15FBAC69" w14:textId="77777777" w:rsidR="00E327BC" w:rsidRDefault="00E327BC" w:rsidP="00E327BC">
      <w:pPr>
        <w:pStyle w:val="ListParagraph"/>
        <w:numPr>
          <w:ilvl w:val="0"/>
          <w:numId w:val="3"/>
        </w:numPr>
        <w:jc w:val="both"/>
      </w:pPr>
      <w:r>
        <w:t>You will need to appoint your own solicitor or conveyancer to act on your behalf during this process</w:t>
      </w:r>
    </w:p>
    <w:p w14:paraId="1B2C504B" w14:textId="55CCAD3C" w:rsidR="00A23FBC" w:rsidRPr="00A23FBC" w:rsidRDefault="00291C84" w:rsidP="00ED3D7E">
      <w:pPr>
        <w:pStyle w:val="ListParagraph"/>
        <w:numPr>
          <w:ilvl w:val="0"/>
          <w:numId w:val="3"/>
        </w:numPr>
        <w:jc w:val="both"/>
      </w:pPr>
      <w:r>
        <w:t xml:space="preserve">Administration </w:t>
      </w:r>
      <w:r w:rsidR="00A23FBC">
        <w:t xml:space="preserve">fee – approximately £150 + Vat </w:t>
      </w:r>
      <w:r w:rsidR="00A16C33">
        <w:t xml:space="preserve"> </w:t>
      </w:r>
    </w:p>
    <w:p w14:paraId="3FB6EF76" w14:textId="77777777" w:rsidR="00A23FBC" w:rsidRDefault="00A23FBC" w:rsidP="00ED3D7E">
      <w:pPr>
        <w:jc w:val="both"/>
        <w:rPr>
          <w:b/>
          <w:bCs/>
          <w:color w:val="C00000"/>
        </w:rPr>
      </w:pPr>
    </w:p>
    <w:p w14:paraId="3B62BAC9" w14:textId="77777777" w:rsidR="00A23FBC" w:rsidRDefault="00A23FBC" w:rsidP="00ED3D7E">
      <w:pPr>
        <w:jc w:val="both"/>
        <w:rPr>
          <w:b/>
          <w:bCs/>
          <w:color w:val="C00000"/>
        </w:rPr>
      </w:pPr>
    </w:p>
    <w:p w14:paraId="23B23422" w14:textId="77777777" w:rsidR="00A23FBC" w:rsidRDefault="00A23FBC" w:rsidP="00ED3D7E">
      <w:pPr>
        <w:jc w:val="both"/>
        <w:rPr>
          <w:b/>
          <w:bCs/>
          <w:color w:val="C00000"/>
        </w:rPr>
      </w:pPr>
    </w:p>
    <w:p w14:paraId="78872483" w14:textId="541B51AF" w:rsidR="00A23FBC" w:rsidRDefault="00A23FBC" w:rsidP="00ED3D7E">
      <w:pPr>
        <w:jc w:val="both"/>
        <w:rPr>
          <w:b/>
          <w:bCs/>
          <w:color w:val="C00000"/>
        </w:rPr>
      </w:pPr>
    </w:p>
    <w:p w14:paraId="371988CE" w14:textId="69A225B1" w:rsidR="00A23FBC" w:rsidRDefault="00A23FBC" w:rsidP="00ED3D7E">
      <w:pPr>
        <w:jc w:val="both"/>
        <w:rPr>
          <w:b/>
          <w:bCs/>
          <w:color w:val="C00000"/>
        </w:rPr>
      </w:pPr>
    </w:p>
    <w:p w14:paraId="776F0490" w14:textId="77777777" w:rsidR="00A23FBC" w:rsidRDefault="00A23FBC" w:rsidP="00ED3D7E">
      <w:pPr>
        <w:jc w:val="both"/>
        <w:rPr>
          <w:b/>
          <w:bCs/>
          <w:color w:val="C00000"/>
        </w:rPr>
      </w:pPr>
    </w:p>
    <w:p w14:paraId="0FD4D2EE" w14:textId="77777777" w:rsidR="00A23FBC" w:rsidRDefault="00A23FBC" w:rsidP="00ED3D7E">
      <w:pPr>
        <w:jc w:val="both"/>
        <w:rPr>
          <w:b/>
          <w:bCs/>
          <w:color w:val="C00000"/>
        </w:rPr>
      </w:pPr>
    </w:p>
    <w:p w14:paraId="6A99C078" w14:textId="7390A9F3" w:rsidR="004E5D79" w:rsidRPr="00291C84" w:rsidRDefault="00291C84" w:rsidP="00ED3D7E">
      <w:pPr>
        <w:jc w:val="both"/>
        <w:rPr>
          <w:b/>
          <w:bCs/>
          <w:color w:val="C00000"/>
        </w:rPr>
      </w:pPr>
      <w:r w:rsidRPr="00291C84">
        <w:rPr>
          <w:b/>
          <w:bCs/>
          <w:color w:val="C00000"/>
        </w:rPr>
        <w:lastRenderedPageBreak/>
        <w:t xml:space="preserve">What are the benefits? </w:t>
      </w:r>
    </w:p>
    <w:p w14:paraId="2779A0AD" w14:textId="77777777" w:rsidR="00291C84" w:rsidRPr="00A23FBC" w:rsidRDefault="00291C84" w:rsidP="00ED3D7E">
      <w:pPr>
        <w:jc w:val="both"/>
        <w:rPr>
          <w:sz w:val="18"/>
          <w:szCs w:val="18"/>
        </w:rPr>
      </w:pPr>
    </w:p>
    <w:p w14:paraId="3EBAD64D" w14:textId="77777777" w:rsidR="00A16C33" w:rsidRDefault="00291C84" w:rsidP="00ED3D7E">
      <w:pPr>
        <w:jc w:val="both"/>
      </w:pPr>
      <w:r>
        <w:t>The main benefits of staircasing are</w:t>
      </w:r>
      <w:r w:rsidR="00A16C33">
        <w:t>:</w:t>
      </w:r>
    </w:p>
    <w:p w14:paraId="6B4D6709" w14:textId="77777777" w:rsidR="00A16C33" w:rsidRDefault="00A16C33" w:rsidP="00ED3D7E">
      <w:pPr>
        <w:jc w:val="both"/>
      </w:pPr>
    </w:p>
    <w:p w14:paraId="7C531199" w14:textId="2D5C5521" w:rsidR="00A16C33" w:rsidRDefault="00291C84" w:rsidP="00A16C33">
      <w:pPr>
        <w:pStyle w:val="ListParagraph"/>
        <w:numPr>
          <w:ilvl w:val="0"/>
          <w:numId w:val="3"/>
        </w:numPr>
        <w:jc w:val="both"/>
      </w:pPr>
      <w:r>
        <w:t xml:space="preserve">that you pay less </w:t>
      </w:r>
      <w:r w:rsidR="00F74E7E">
        <w:t>rent</w:t>
      </w:r>
    </w:p>
    <w:p w14:paraId="26662781" w14:textId="0E88151A" w:rsidR="00A23FBC" w:rsidRPr="00A23FBC" w:rsidRDefault="00650DAC" w:rsidP="00A23FBC">
      <w:pPr>
        <w:pStyle w:val="ListParagraph"/>
        <w:numPr>
          <w:ilvl w:val="0"/>
          <w:numId w:val="3"/>
        </w:numPr>
        <w:jc w:val="both"/>
      </w:pPr>
      <w:r w:rsidRPr="00A23FBC">
        <w:t xml:space="preserve">the greater the share you own, the more you will benefit from increased property prices </w:t>
      </w:r>
      <w:r w:rsidR="00AD2CC2" w:rsidRPr="00D75995">
        <w:t>(subject to market conditions)</w:t>
      </w:r>
    </w:p>
    <w:p w14:paraId="113E6406" w14:textId="1994926A" w:rsidR="00650DAC" w:rsidRPr="00A23FBC" w:rsidRDefault="00650DAC" w:rsidP="00A16C33">
      <w:pPr>
        <w:pStyle w:val="ListParagraph"/>
        <w:numPr>
          <w:ilvl w:val="0"/>
          <w:numId w:val="3"/>
        </w:numPr>
        <w:jc w:val="both"/>
      </w:pPr>
      <w:r w:rsidRPr="00A23FBC">
        <w:t>o</w:t>
      </w:r>
      <w:r w:rsidR="00291C84" w:rsidRPr="00A23FBC">
        <w:t>nce you have staircased up to 100%</w:t>
      </w:r>
      <w:r w:rsidR="00A16C33" w:rsidRPr="00A23FBC">
        <w:t xml:space="preserve"> you have purchased your own home outright</w:t>
      </w:r>
    </w:p>
    <w:p w14:paraId="17E72531" w14:textId="77777777" w:rsidR="00650DAC" w:rsidRDefault="00291C84" w:rsidP="00A16C33">
      <w:pPr>
        <w:pStyle w:val="ListParagraph"/>
        <w:numPr>
          <w:ilvl w:val="0"/>
          <w:numId w:val="3"/>
        </w:numPr>
        <w:jc w:val="both"/>
      </w:pPr>
      <w:r w:rsidRPr="00A23FBC">
        <w:t xml:space="preserve"> you </w:t>
      </w:r>
      <w:r w:rsidR="00650DAC" w:rsidRPr="00A23FBC">
        <w:t>are also likely to</w:t>
      </w:r>
      <w:r w:rsidRPr="00A23FBC">
        <w:t xml:space="preserve"> benefit from a greater</w:t>
      </w:r>
      <w:r>
        <w:t xml:space="preserve"> choice of </w:t>
      </w:r>
      <w:r w:rsidR="00F74E7E">
        <w:t>mortgage</w:t>
      </w:r>
      <w:r w:rsidR="00650DAC">
        <w:t xml:space="preserve"> option</w:t>
      </w:r>
      <w:r w:rsidR="00F74E7E">
        <w:t>s,</w:t>
      </w:r>
      <w:r w:rsidR="00650DAC">
        <w:t xml:space="preserve"> and not limited to shared ownership mortgages</w:t>
      </w:r>
      <w:r>
        <w:t xml:space="preserve"> </w:t>
      </w:r>
    </w:p>
    <w:p w14:paraId="0015C19A" w14:textId="2EAD56F9" w:rsidR="00291C84" w:rsidRDefault="00291C84" w:rsidP="00A16C33">
      <w:pPr>
        <w:pStyle w:val="ListParagraph"/>
        <w:numPr>
          <w:ilvl w:val="0"/>
          <w:numId w:val="3"/>
        </w:numPr>
        <w:jc w:val="both"/>
      </w:pPr>
      <w:r>
        <w:t xml:space="preserve">you will be able to sell on the open market </w:t>
      </w:r>
    </w:p>
    <w:p w14:paraId="2CCB0510" w14:textId="77777777" w:rsidR="00A16C33" w:rsidRDefault="00A16C33" w:rsidP="00ED3D7E">
      <w:pPr>
        <w:jc w:val="both"/>
      </w:pPr>
    </w:p>
    <w:p w14:paraId="5DB0DFA0" w14:textId="77777777" w:rsidR="00291C84" w:rsidRPr="00F42221" w:rsidRDefault="00F42221" w:rsidP="00ED3D7E">
      <w:pPr>
        <w:jc w:val="both"/>
        <w:rPr>
          <w:b/>
          <w:bCs/>
          <w:color w:val="C00000"/>
        </w:rPr>
      </w:pPr>
      <w:r w:rsidRPr="00F42221">
        <w:rPr>
          <w:b/>
          <w:bCs/>
          <w:color w:val="C00000"/>
        </w:rPr>
        <w:t xml:space="preserve">What about any home improvements? </w:t>
      </w:r>
    </w:p>
    <w:p w14:paraId="657FDD2F" w14:textId="77777777" w:rsidR="00F42221" w:rsidRPr="00A23FBC" w:rsidRDefault="00F42221" w:rsidP="00ED3D7E">
      <w:pPr>
        <w:jc w:val="both"/>
        <w:rPr>
          <w:sz w:val="18"/>
          <w:szCs w:val="18"/>
        </w:rPr>
      </w:pPr>
    </w:p>
    <w:p w14:paraId="7555364D" w14:textId="77777777" w:rsidR="00F42221" w:rsidRDefault="00F42221" w:rsidP="00ED3D7E">
      <w:pPr>
        <w:jc w:val="both"/>
      </w:pPr>
      <w:r>
        <w:t xml:space="preserve">The value of your property will be determined at the time of valuation. General home maintenance, repairs and decoration are not regarded as home improvements and generally will not increase the value of your property. </w:t>
      </w:r>
    </w:p>
    <w:p w14:paraId="43A63CB2" w14:textId="4AEE5A22" w:rsidR="0025003B" w:rsidRDefault="00393D68" w:rsidP="00FE63AC">
      <w:pPr>
        <w:jc w:val="both"/>
      </w:pPr>
      <w:r>
        <w:t>N</w:t>
      </w:r>
      <w:r w:rsidR="008921CC">
        <w:t>ewly fitted kitchens and bathroom</w:t>
      </w:r>
      <w:r w:rsidR="00F42221">
        <w:t xml:space="preserve"> which in the valuers opinion have added value to the property will be considered</w:t>
      </w:r>
      <w:r>
        <w:t xml:space="preserve"> </w:t>
      </w:r>
      <w:r w:rsidR="00734B9D">
        <w:t>in the valuation figure</w:t>
      </w:r>
      <w:r w:rsidR="00F013D8">
        <w:t>.</w:t>
      </w:r>
    </w:p>
    <w:p w14:paraId="3504B5BA" w14:textId="10BC5F37" w:rsidR="00650DAC" w:rsidRPr="00A23FBC" w:rsidRDefault="00650DAC" w:rsidP="00FE63AC">
      <w:pPr>
        <w:jc w:val="both"/>
        <w:rPr>
          <w:sz w:val="18"/>
          <w:szCs w:val="18"/>
        </w:rPr>
      </w:pPr>
    </w:p>
    <w:p w14:paraId="259D6EC3" w14:textId="4507439B" w:rsidR="00650DAC" w:rsidRPr="00A23FBC" w:rsidRDefault="00650DAC" w:rsidP="00FE63AC">
      <w:pPr>
        <w:jc w:val="both"/>
        <w:rPr>
          <w:b/>
          <w:bCs/>
          <w:color w:val="C00000"/>
        </w:rPr>
      </w:pPr>
      <w:r w:rsidRPr="00A23FBC">
        <w:rPr>
          <w:b/>
          <w:bCs/>
          <w:color w:val="C00000"/>
        </w:rPr>
        <w:t>Do I have to staircase?</w:t>
      </w:r>
    </w:p>
    <w:p w14:paraId="42B969B9" w14:textId="77777777" w:rsidR="001D36E7" w:rsidRPr="00A23FBC" w:rsidRDefault="001D36E7" w:rsidP="00FE63AC">
      <w:pPr>
        <w:jc w:val="both"/>
        <w:rPr>
          <w:b/>
          <w:bCs/>
          <w:color w:val="FF0000"/>
          <w:sz w:val="18"/>
          <w:szCs w:val="18"/>
        </w:rPr>
      </w:pPr>
    </w:p>
    <w:p w14:paraId="4E88BEBF" w14:textId="563226E9" w:rsidR="00650DAC" w:rsidRPr="00A23FBC" w:rsidRDefault="00650DAC" w:rsidP="00FE63AC">
      <w:pPr>
        <w:jc w:val="both"/>
        <w:rPr>
          <w:color w:val="000000" w:themeColor="text1"/>
        </w:rPr>
      </w:pPr>
      <w:r w:rsidRPr="00A23FBC">
        <w:rPr>
          <w:color w:val="000000" w:themeColor="text1"/>
        </w:rPr>
        <w:t>The staircasing process is completely optional</w:t>
      </w:r>
      <w:r w:rsidR="00582F13" w:rsidRPr="00A23FBC">
        <w:rPr>
          <w:color w:val="000000" w:themeColor="text1"/>
        </w:rPr>
        <w:t>.  Whilst some buyers choose to buy additional shares in their home as their financial circumstances change, many owners choose to stay at their currently owned share.</w:t>
      </w:r>
    </w:p>
    <w:p w14:paraId="4026EF93" w14:textId="5D0B957B" w:rsidR="00650DAC" w:rsidRPr="00A23FBC" w:rsidRDefault="00650DAC" w:rsidP="00FE63AC">
      <w:pPr>
        <w:jc w:val="both"/>
        <w:rPr>
          <w:color w:val="000000" w:themeColor="text1"/>
        </w:rPr>
      </w:pPr>
    </w:p>
    <w:p w14:paraId="20726B8C" w14:textId="70AC97C9" w:rsidR="00582F13" w:rsidRPr="00A23FBC" w:rsidRDefault="00582F13" w:rsidP="00FE63AC">
      <w:pPr>
        <w:jc w:val="both"/>
        <w:rPr>
          <w:b/>
          <w:bCs/>
          <w:color w:val="C00000"/>
        </w:rPr>
      </w:pPr>
      <w:r w:rsidRPr="00A23FBC">
        <w:rPr>
          <w:b/>
          <w:bCs/>
          <w:color w:val="C00000"/>
        </w:rPr>
        <w:t>How do I staircase?</w:t>
      </w:r>
    </w:p>
    <w:p w14:paraId="2847F1E8" w14:textId="6B181CBB" w:rsidR="00582F13" w:rsidRPr="00A23FBC" w:rsidRDefault="00582F13" w:rsidP="00FE63AC">
      <w:pPr>
        <w:jc w:val="both"/>
        <w:rPr>
          <w:b/>
          <w:bCs/>
          <w:color w:val="E72C2E" w:themeColor="accent5"/>
          <w:sz w:val="18"/>
          <w:szCs w:val="18"/>
        </w:rPr>
      </w:pPr>
    </w:p>
    <w:p w14:paraId="17132EC4" w14:textId="421DF907" w:rsidR="00582F13" w:rsidRPr="00A23FBC" w:rsidRDefault="00582F13" w:rsidP="00FE63AC">
      <w:pPr>
        <w:jc w:val="both"/>
        <w:rPr>
          <w:color w:val="auto"/>
        </w:rPr>
      </w:pPr>
      <w:r w:rsidRPr="00A23FBC">
        <w:rPr>
          <w:color w:val="auto"/>
        </w:rPr>
        <w:t>If you choose to buy additional shares in your own home, you will need to contact the Home Ownership Co-Ordinator and give notice that you intend to staircase.</w:t>
      </w:r>
    </w:p>
    <w:p w14:paraId="12E75790" w14:textId="5016F6DE" w:rsidR="00582F13" w:rsidRPr="00A23FBC" w:rsidRDefault="00582F13" w:rsidP="00FE63AC">
      <w:pPr>
        <w:jc w:val="both"/>
        <w:rPr>
          <w:color w:val="auto"/>
          <w:sz w:val="18"/>
          <w:szCs w:val="18"/>
        </w:rPr>
      </w:pPr>
    </w:p>
    <w:p w14:paraId="1C098E66" w14:textId="274B300B" w:rsidR="00582F13" w:rsidRPr="001D36E7" w:rsidRDefault="00582F13" w:rsidP="00FE63AC">
      <w:pPr>
        <w:jc w:val="both"/>
        <w:rPr>
          <w:color w:val="auto"/>
        </w:rPr>
      </w:pPr>
      <w:r w:rsidRPr="00A23FBC">
        <w:rPr>
          <w:color w:val="auto"/>
        </w:rPr>
        <w:t>Arrangements will then be made for an independent surveyor to visit the property and work out the current value of the property.  You will be provided with a copy of the valuation and be asked to confirm that you would like to proceed with the process</w:t>
      </w:r>
    </w:p>
    <w:p w14:paraId="5B735546" w14:textId="77777777" w:rsidR="0025003B" w:rsidRDefault="0025003B" w:rsidP="00ED3D7E">
      <w:pPr>
        <w:jc w:val="both"/>
      </w:pPr>
    </w:p>
    <w:p w14:paraId="3E3D37C6" w14:textId="13A5ECDD" w:rsidR="00291C84" w:rsidRDefault="0025507D" w:rsidP="00ED3D7E">
      <w:pPr>
        <w:jc w:val="both"/>
      </w:pPr>
      <w:r>
        <w:rPr>
          <w:b/>
          <w:bCs/>
          <w:color w:val="auto"/>
        </w:rPr>
        <w:t xml:space="preserve">For further information please contact the Homes Ownership Coordinator on 01492 </w:t>
      </w:r>
      <w:r w:rsidRPr="00D75995">
        <w:rPr>
          <w:b/>
          <w:bCs/>
          <w:color w:val="auto"/>
        </w:rPr>
        <w:t>563287</w:t>
      </w:r>
      <w:r>
        <w:rPr>
          <w:b/>
          <w:bCs/>
          <w:color w:val="auto"/>
        </w:rPr>
        <w:t xml:space="preserve"> / 07976 829 252 </w:t>
      </w:r>
    </w:p>
    <w:sectPr w:rsidR="00291C84" w:rsidSect="007306B9">
      <w:headerReference w:type="even" r:id="rId10"/>
      <w:headerReference w:type="default" r:id="rId11"/>
      <w:footerReference w:type="even" r:id="rId12"/>
      <w:footerReference w:type="default" r:id="rId13"/>
      <w:headerReference w:type="first" r:id="rId14"/>
      <w:footerReference w:type="first" r:id="rId15"/>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DC80" w14:textId="77777777" w:rsidR="000A3BE3" w:rsidRDefault="000A3BE3" w:rsidP="004755F3">
      <w:r>
        <w:separator/>
      </w:r>
    </w:p>
  </w:endnote>
  <w:endnote w:type="continuationSeparator" w:id="0">
    <w:p w14:paraId="78B258E1" w14:textId="77777777" w:rsidR="000A3BE3" w:rsidRDefault="000A3BE3" w:rsidP="0047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venir Next LT Pro">
    <w:altName w:val="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0B4F" w14:textId="77777777" w:rsidR="00C03606" w:rsidRDefault="00C0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AA23" w14:textId="77777777" w:rsidR="00B954FE" w:rsidRDefault="006655D6" w:rsidP="004755F3">
    <w:r>
      <w:rPr>
        <w:noProof/>
      </w:rPr>
      <mc:AlternateContent>
        <mc:Choice Requires="wps">
          <w:drawing>
            <wp:anchor distT="0" distB="0" distL="114300" distR="114300" simplePos="0" relativeHeight="251663360" behindDoc="0" locked="1" layoutInCell="1" allowOverlap="1" wp14:anchorId="79D293D9" wp14:editId="1E7ED88E">
              <wp:simplePos x="0" y="0"/>
              <wp:positionH relativeFrom="page">
                <wp:posOffset>360045</wp:posOffset>
              </wp:positionH>
              <wp:positionV relativeFrom="page">
                <wp:posOffset>10009505</wp:posOffset>
              </wp:positionV>
              <wp:extent cx="6839585" cy="0"/>
              <wp:effectExtent l="12700" t="12700" r="31115" b="25400"/>
              <wp:wrapNone/>
              <wp:docPr id="12" name="Straight Connector 12"/>
              <wp:cNvGraphicFramePr/>
              <a:graphic xmlns:a="http://schemas.openxmlformats.org/drawingml/2006/main">
                <a:graphicData uri="http://schemas.microsoft.com/office/word/2010/wordprocessingShape">
                  <wps:wsp>
                    <wps:cNvCnPr/>
                    <wps:spPr>
                      <a:xfrm>
                        <a:off x="0" y="0"/>
                        <a:ext cx="6839585" cy="0"/>
                      </a:xfrm>
                      <a:prstGeom prst="line">
                        <a:avLst/>
                      </a:prstGeom>
                      <a:ln w="38100" cap="rnd">
                        <a:solidFill>
                          <a:srgbClr val="0093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54CE56F" id="Straight Connector 1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88.15pt" to="566.9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" strokecolor="#009349" strokeweight="3pt">
              <v:stroke endcap="round"/>
              <w10:wrap anchorx="page" anchory="page"/>
              <w10:anchorlock/>
            </v:line>
          </w:pict>
        </mc:Fallback>
      </mc:AlternateContent>
    </w:r>
    <w:r w:rsidR="00B954FE">
      <w:rPr>
        <w:noProof/>
      </w:rPr>
      <w:drawing>
        <wp:anchor distT="0" distB="0" distL="114300" distR="114300" simplePos="0" relativeHeight="251661312" behindDoc="0" locked="0" layoutInCell="1" allowOverlap="1" wp14:anchorId="034688A5" wp14:editId="43F4D93D">
          <wp:simplePos x="0" y="0"/>
          <wp:positionH relativeFrom="page">
            <wp:align>center</wp:align>
          </wp:positionH>
          <wp:positionV relativeFrom="page">
            <wp:align>bottom</wp:align>
          </wp:positionV>
          <wp:extent cx="7545600" cy="53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5600" cy="53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527F" w14:textId="77777777" w:rsidR="00B954FE" w:rsidRDefault="00B954FE" w:rsidP="004755F3">
    <w:r>
      <w:rPr>
        <w:noProof/>
      </w:rPr>
      <w:drawing>
        <wp:anchor distT="0" distB="0" distL="114300" distR="114300" simplePos="0" relativeHeight="251659264" behindDoc="0" locked="0" layoutInCell="1" allowOverlap="1" wp14:anchorId="07887155" wp14:editId="18707C4F">
          <wp:simplePos x="0" y="0"/>
          <wp:positionH relativeFrom="page">
            <wp:align>center</wp:align>
          </wp:positionH>
          <wp:positionV relativeFrom="page">
            <wp:align>bottom</wp:align>
          </wp:positionV>
          <wp:extent cx="7556031" cy="161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6BAE" w14:textId="77777777" w:rsidR="000A3BE3" w:rsidRDefault="000A3BE3" w:rsidP="004755F3">
      <w:r>
        <w:separator/>
      </w:r>
    </w:p>
  </w:footnote>
  <w:footnote w:type="continuationSeparator" w:id="0">
    <w:p w14:paraId="53E65FC3" w14:textId="77777777" w:rsidR="000A3BE3" w:rsidRDefault="000A3BE3" w:rsidP="0047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83A" w14:textId="77777777" w:rsidR="00C03606" w:rsidRDefault="00C0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A975" w14:textId="77777777" w:rsidR="00B954FE" w:rsidRDefault="00B954FE" w:rsidP="004755F3">
    <w:r>
      <w:rPr>
        <w:noProof/>
      </w:rPr>
      <w:drawing>
        <wp:anchor distT="0" distB="0" distL="114300" distR="114300" simplePos="0" relativeHeight="251660288" behindDoc="0" locked="0" layoutInCell="1" allowOverlap="1" wp14:anchorId="3C0EBEAB" wp14:editId="1CB57EEA">
          <wp:simplePos x="0" y="0"/>
          <wp:positionH relativeFrom="page">
            <wp:align>right</wp:align>
          </wp:positionH>
          <wp:positionV relativeFrom="page">
            <wp:align>top</wp:align>
          </wp:positionV>
          <wp:extent cx="1436400" cy="8892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6400" cy="889200"/>
                  </a:xfrm>
                  <a:prstGeom prst="rect">
                    <a:avLst/>
                  </a:prstGeom>
                </pic:spPr>
              </pic:pic>
            </a:graphicData>
          </a:graphic>
          <wp14:sizeRelH relativeFrom="margin">
            <wp14:pctWidth>0</wp14:pctWidth>
          </wp14:sizeRelH>
          <wp14:sizeRelV relativeFrom="margin">
            <wp14:pctHeight>0</wp14:pctHeight>
          </wp14:sizeRelV>
        </wp:anchor>
      </w:drawing>
    </w:r>
  </w:p>
  <w:p w14:paraId="7D54C2FE" w14:textId="77777777" w:rsidR="00B954FE" w:rsidRDefault="00B954FE" w:rsidP="004755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76E2" w14:textId="77777777" w:rsidR="00B954FE" w:rsidRDefault="00B954FE" w:rsidP="004755F3">
    <w:r>
      <w:rPr>
        <w:noProof/>
      </w:rPr>
      <w:drawing>
        <wp:anchor distT="0" distB="0" distL="114300" distR="114300" simplePos="0" relativeHeight="251658240" behindDoc="0" locked="0" layoutInCell="1" allowOverlap="1" wp14:anchorId="233ED4F4" wp14:editId="3C7C4C50">
          <wp:simplePos x="0" y="0"/>
          <wp:positionH relativeFrom="page">
            <wp:align>right</wp:align>
          </wp:positionH>
          <wp:positionV relativeFrom="page">
            <wp:align>top</wp:align>
          </wp:positionV>
          <wp:extent cx="2808000" cy="2120400"/>
          <wp:effectExtent l="0" t="0" r="0"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000" cy="21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19A1"/>
    <w:multiLevelType w:val="hybridMultilevel"/>
    <w:tmpl w:val="D6D6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92F95"/>
    <w:multiLevelType w:val="hybridMultilevel"/>
    <w:tmpl w:val="4DB0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555D8"/>
    <w:multiLevelType w:val="hybridMultilevel"/>
    <w:tmpl w:val="F8C8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1178F"/>
    <w:multiLevelType w:val="hybridMultilevel"/>
    <w:tmpl w:val="D78A7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CF0F2C"/>
    <w:multiLevelType w:val="hybridMultilevel"/>
    <w:tmpl w:val="55561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46"/>
    <w:rsid w:val="000273B7"/>
    <w:rsid w:val="00057BEC"/>
    <w:rsid w:val="000A3BE3"/>
    <w:rsid w:val="000C1F53"/>
    <w:rsid w:val="000C316B"/>
    <w:rsid w:val="001658C7"/>
    <w:rsid w:val="001B2829"/>
    <w:rsid w:val="001B467F"/>
    <w:rsid w:val="001C6BAD"/>
    <w:rsid w:val="001D36E7"/>
    <w:rsid w:val="002011B9"/>
    <w:rsid w:val="00226556"/>
    <w:rsid w:val="0025003B"/>
    <w:rsid w:val="0025507D"/>
    <w:rsid w:val="00281EB7"/>
    <w:rsid w:val="00291C84"/>
    <w:rsid w:val="00393D68"/>
    <w:rsid w:val="003C73DD"/>
    <w:rsid w:val="004654FF"/>
    <w:rsid w:val="004755F3"/>
    <w:rsid w:val="004E2BC4"/>
    <w:rsid w:val="004E5D79"/>
    <w:rsid w:val="004F1FCA"/>
    <w:rsid w:val="004F6220"/>
    <w:rsid w:val="00582F13"/>
    <w:rsid w:val="00650DAC"/>
    <w:rsid w:val="006655D6"/>
    <w:rsid w:val="006C49B1"/>
    <w:rsid w:val="006F246E"/>
    <w:rsid w:val="00711CB7"/>
    <w:rsid w:val="007306B9"/>
    <w:rsid w:val="00734B9D"/>
    <w:rsid w:val="007823D9"/>
    <w:rsid w:val="007A1579"/>
    <w:rsid w:val="007E2FF4"/>
    <w:rsid w:val="008504E7"/>
    <w:rsid w:val="00862FDC"/>
    <w:rsid w:val="008921CC"/>
    <w:rsid w:val="008A1C7A"/>
    <w:rsid w:val="008C1C83"/>
    <w:rsid w:val="009003E6"/>
    <w:rsid w:val="009D7C20"/>
    <w:rsid w:val="00A10A5C"/>
    <w:rsid w:val="00A16C33"/>
    <w:rsid w:val="00A20A5A"/>
    <w:rsid w:val="00A23FBC"/>
    <w:rsid w:val="00A65A76"/>
    <w:rsid w:val="00A70EB1"/>
    <w:rsid w:val="00A74F69"/>
    <w:rsid w:val="00AC3B81"/>
    <w:rsid w:val="00AD2CC2"/>
    <w:rsid w:val="00B35007"/>
    <w:rsid w:val="00B7555F"/>
    <w:rsid w:val="00B837D3"/>
    <w:rsid w:val="00B954FE"/>
    <w:rsid w:val="00BD2778"/>
    <w:rsid w:val="00C03606"/>
    <w:rsid w:val="00C454E7"/>
    <w:rsid w:val="00CB6646"/>
    <w:rsid w:val="00CB6795"/>
    <w:rsid w:val="00D5718B"/>
    <w:rsid w:val="00D75995"/>
    <w:rsid w:val="00E327BC"/>
    <w:rsid w:val="00ED217D"/>
    <w:rsid w:val="00ED3D7E"/>
    <w:rsid w:val="00F013D8"/>
    <w:rsid w:val="00F02730"/>
    <w:rsid w:val="00F42221"/>
    <w:rsid w:val="00F71114"/>
    <w:rsid w:val="00F74E7E"/>
    <w:rsid w:val="00F82302"/>
    <w:rsid w:val="00F91271"/>
    <w:rsid w:val="00F9275F"/>
    <w:rsid w:val="00F928F2"/>
    <w:rsid w:val="00F945ED"/>
    <w:rsid w:val="00FA1111"/>
    <w:rsid w:val="00FE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B15A"/>
  <w15:chartTrackingRefBased/>
  <w15:docId w15:val="{BA76676A-9760-41D7-8CA6-3B9A45C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F3"/>
    <w:pPr>
      <w:suppressAutoHyphens/>
      <w:autoSpaceDE w:val="0"/>
      <w:autoSpaceDN w:val="0"/>
      <w:adjustRightInd w:val="0"/>
      <w:textAlignment w:val="center"/>
    </w:pPr>
    <w:rPr>
      <w:rFonts w:ascii="Avenir Next LT Pro" w:hAnsi="Avenir Next LT Pro" w:cs="Avenir Next"/>
      <w:color w:val="000000"/>
    </w:rPr>
  </w:style>
  <w:style w:type="paragraph" w:styleId="Heading1">
    <w:name w:val="heading 1"/>
    <w:basedOn w:val="Normal"/>
    <w:next w:val="Normal"/>
    <w:link w:val="Heading1Char"/>
    <w:uiPriority w:val="9"/>
    <w:qFormat/>
    <w:rsid w:val="007823D9"/>
    <w:pPr>
      <w:spacing w:before="320" w:line="240" w:lineRule="auto"/>
      <w:outlineLvl w:val="0"/>
    </w:pPr>
    <w:rPr>
      <w:rFonts w:cs="Avenir Next Demi Bold"/>
      <w:b/>
      <w:bCs/>
      <w:color w:val="920438"/>
      <w:sz w:val="32"/>
      <w:szCs w:val="32"/>
    </w:rPr>
  </w:style>
  <w:style w:type="paragraph" w:styleId="Heading2">
    <w:name w:val="heading 2"/>
    <w:basedOn w:val="Normal"/>
    <w:next w:val="Normal"/>
    <w:link w:val="Heading2Char"/>
    <w:uiPriority w:val="9"/>
    <w:unhideWhenUsed/>
    <w:qFormat/>
    <w:rsid w:val="00BD2778"/>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03E6"/>
    <w:pPr>
      <w:spacing w:line="240" w:lineRule="auto"/>
    </w:pPr>
    <w:rPr>
      <w:b/>
      <w:bCs/>
      <w:color w:val="009349"/>
      <w:sz w:val="144"/>
      <w:szCs w:val="144"/>
    </w:rPr>
  </w:style>
  <w:style w:type="character" w:customStyle="1" w:styleId="TitleChar">
    <w:name w:val="Title Char"/>
    <w:basedOn w:val="DefaultParagraphFont"/>
    <w:link w:val="Title"/>
    <w:uiPriority w:val="10"/>
    <w:rsid w:val="009003E6"/>
    <w:rPr>
      <w:rFonts w:ascii="Avenir Next LT Pro" w:hAnsi="Avenir Next LT Pro" w:cs="Avenir Next"/>
      <w:b/>
      <w:bCs/>
      <w:color w:val="009349"/>
      <w:sz w:val="144"/>
      <w:szCs w:val="144"/>
    </w:rPr>
  </w:style>
  <w:style w:type="paragraph" w:styleId="Subtitle">
    <w:name w:val="Subtitle"/>
    <w:basedOn w:val="Normal"/>
    <w:next w:val="Normal"/>
    <w:link w:val="SubtitleChar"/>
    <w:uiPriority w:val="11"/>
    <w:qFormat/>
    <w:rsid w:val="009003E6"/>
    <w:rPr>
      <w:rFonts w:ascii="Avenir Next LT Pro Demi" w:hAnsi="Avenir Next LT Pro Demi"/>
      <w:sz w:val="72"/>
      <w:szCs w:val="72"/>
    </w:rPr>
  </w:style>
  <w:style w:type="character" w:customStyle="1" w:styleId="SubtitleChar">
    <w:name w:val="Subtitle Char"/>
    <w:basedOn w:val="DefaultParagraphFont"/>
    <w:link w:val="Subtitle"/>
    <w:uiPriority w:val="11"/>
    <w:rsid w:val="009003E6"/>
    <w:rPr>
      <w:rFonts w:ascii="Avenir Next LT Pro Demi" w:hAnsi="Avenir Next LT Pro Demi" w:cs="Avenir Next"/>
      <w:color w:val="000000"/>
      <w:sz w:val="72"/>
      <w:szCs w:val="72"/>
    </w:rPr>
  </w:style>
  <w:style w:type="character" w:customStyle="1" w:styleId="Heading1Char">
    <w:name w:val="Heading 1 Char"/>
    <w:basedOn w:val="DefaultParagraphFont"/>
    <w:link w:val="Heading1"/>
    <w:uiPriority w:val="9"/>
    <w:rsid w:val="00C454E7"/>
    <w:rPr>
      <w:rFonts w:ascii="Avenir Next LT Pro" w:hAnsi="Avenir Next LT Pro" w:cs="Avenir Next Demi Bold"/>
      <w:b/>
      <w:bCs/>
      <w:color w:val="920438"/>
      <w:sz w:val="32"/>
      <w:szCs w:val="32"/>
    </w:rPr>
  </w:style>
  <w:style w:type="character" w:customStyle="1" w:styleId="Heading2Char">
    <w:name w:val="Heading 2 Char"/>
    <w:basedOn w:val="DefaultParagraphFont"/>
    <w:link w:val="Heading2"/>
    <w:uiPriority w:val="9"/>
    <w:rsid w:val="00BD2778"/>
    <w:rPr>
      <w:rFonts w:ascii="Avenir Next LT Pro" w:hAnsi="Avenir Next LT Pro" w:cs="Avenir Next"/>
      <w:b/>
      <w:bCs/>
      <w:color w:val="000000"/>
    </w:rPr>
  </w:style>
  <w:style w:type="paragraph" w:styleId="Header">
    <w:name w:val="header"/>
    <w:basedOn w:val="Normal"/>
    <w:link w:val="HeaderChar"/>
    <w:uiPriority w:val="99"/>
    <w:unhideWhenUsed/>
    <w:rsid w:val="00C03606"/>
    <w:pPr>
      <w:tabs>
        <w:tab w:val="center" w:pos="4680"/>
        <w:tab w:val="right" w:pos="9360"/>
      </w:tabs>
      <w:spacing w:line="240" w:lineRule="auto"/>
    </w:pPr>
  </w:style>
  <w:style w:type="character" w:customStyle="1" w:styleId="HeaderChar">
    <w:name w:val="Header Char"/>
    <w:basedOn w:val="DefaultParagraphFont"/>
    <w:link w:val="Header"/>
    <w:uiPriority w:val="99"/>
    <w:rsid w:val="00C03606"/>
    <w:rPr>
      <w:rFonts w:ascii="Avenir Next LT Pro" w:hAnsi="Avenir Next LT Pro" w:cs="Avenir Next"/>
      <w:color w:val="000000"/>
    </w:rPr>
  </w:style>
  <w:style w:type="paragraph" w:styleId="Footer">
    <w:name w:val="footer"/>
    <w:basedOn w:val="Normal"/>
    <w:link w:val="FooterChar"/>
    <w:uiPriority w:val="99"/>
    <w:unhideWhenUsed/>
    <w:rsid w:val="00C03606"/>
    <w:pPr>
      <w:tabs>
        <w:tab w:val="center" w:pos="4680"/>
        <w:tab w:val="right" w:pos="9360"/>
      </w:tabs>
      <w:spacing w:line="240" w:lineRule="auto"/>
    </w:pPr>
  </w:style>
  <w:style w:type="character" w:customStyle="1" w:styleId="FooterChar">
    <w:name w:val="Footer Char"/>
    <w:basedOn w:val="DefaultParagraphFont"/>
    <w:link w:val="Footer"/>
    <w:uiPriority w:val="99"/>
    <w:rsid w:val="00C03606"/>
    <w:rPr>
      <w:rFonts w:ascii="Avenir Next LT Pro" w:hAnsi="Avenir Next LT Pro" w:cs="Avenir Next"/>
      <w:color w:val="000000"/>
    </w:rPr>
  </w:style>
  <w:style w:type="paragraph" w:styleId="ListParagraph">
    <w:name w:val="List Paragraph"/>
    <w:basedOn w:val="Normal"/>
    <w:uiPriority w:val="34"/>
    <w:qFormat/>
    <w:rsid w:val="00E32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Local\OneDrive%20-%20North%20Wales%20Housing\2.%20Homes%20Ownership\T%20&amp;%20F%20Group\NWH%20factsheet%20Staircasing%20.dotx" TargetMode="External"/></Relationships>
</file>

<file path=word/theme/theme1.xml><?xml version="1.0" encoding="utf-8"?>
<a:theme xmlns:a="http://schemas.openxmlformats.org/drawingml/2006/main" name="Atlas">
  <a:themeElements>
    <a:clrScheme name="North Wales Housing">
      <a:dk1>
        <a:srgbClr val="000000"/>
      </a:dk1>
      <a:lt1>
        <a:srgbClr val="FFFFFF"/>
      </a:lt1>
      <a:dk2>
        <a:srgbClr val="000000"/>
      </a:dk2>
      <a:lt2>
        <a:srgbClr val="E7E6E6"/>
      </a:lt2>
      <a:accent1>
        <a:srgbClr val="009249"/>
      </a:accent1>
      <a:accent2>
        <a:srgbClr val="58903A"/>
      </a:accent2>
      <a:accent3>
        <a:srgbClr val="920438"/>
      </a:accent3>
      <a:accent4>
        <a:srgbClr val="CD1543"/>
      </a:accent4>
      <a:accent5>
        <a:srgbClr val="E72C2E"/>
      </a:accent5>
      <a:accent6>
        <a:srgbClr val="000000"/>
      </a:accent6>
      <a:hlink>
        <a:srgbClr val="009540"/>
      </a:hlink>
      <a:folHlink>
        <a:srgbClr val="59903A"/>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D42497686B84A9C884690B233A04B" ma:contentTypeVersion="11" ma:contentTypeDescription="Create a new document." ma:contentTypeScope="" ma:versionID="0ebfaf78258699ba102014bbe65a757c">
  <xsd:schema xmlns:xsd="http://www.w3.org/2001/XMLSchema" xmlns:xs="http://www.w3.org/2001/XMLSchema" xmlns:p="http://schemas.microsoft.com/office/2006/metadata/properties" xmlns:ns2="49802c59-1bb6-4194-8f32-1395bd9531e7" xmlns:ns3="86e56833-3ad2-4094-81c9-0686592c05e5" targetNamespace="http://schemas.microsoft.com/office/2006/metadata/properties" ma:root="true" ma:fieldsID="ea8193c6ff7fe00fe0001f73c870c325" ns2:_="" ns3:_="">
    <xsd:import namespace="49802c59-1bb6-4194-8f32-1395bd9531e7"/>
    <xsd:import namespace="86e56833-3ad2-4094-81c9-0686592c0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02c59-1bb6-4194-8f32-1395bd953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56833-3ad2-4094-81c9-0686592c0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8FFCA-52B6-475E-B6BF-7D14B5F69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02c59-1bb6-4194-8f32-1395bd9531e7"/>
    <ds:schemaRef ds:uri="86e56833-3ad2-4094-81c9-0686592c0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A07F4-FD46-41F4-BE30-3AAF8F6F97B2}">
  <ds:schemaRefs>
    <ds:schemaRef ds:uri="http://schemas.microsoft.com/sharepoint/v3/contenttype/forms"/>
  </ds:schemaRefs>
</ds:datastoreItem>
</file>

<file path=customXml/itemProps3.xml><?xml version="1.0" encoding="utf-8"?>
<ds:datastoreItem xmlns:ds="http://schemas.openxmlformats.org/officeDocument/2006/customXml" ds:itemID="{45E67A00-E263-446F-8C39-1E602E501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NWH factsheet Staircasing </Template>
  <TotalTime>2</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Mary L Jones</cp:lastModifiedBy>
  <cp:revision>5</cp:revision>
  <dcterms:created xsi:type="dcterms:W3CDTF">2022-06-22T14:59:00Z</dcterms:created>
  <dcterms:modified xsi:type="dcterms:W3CDTF">2022-06-27T09:23:00Z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0x010100771D42497686B84A9C884690B233A04B</vt:lpwstr>
  </property>
</Properties>
</file>