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3BFA1" w14:textId="77777777" w:rsidR="00B954FE" w:rsidRDefault="00B7555F" w:rsidP="004755F3">
      <w:r>
        <w:rPr>
          <w:noProof/>
        </w:rPr>
        <mc:AlternateContent>
          <mc:Choice Requires="wps">
            <w:drawing>
              <wp:anchor distT="0" distB="0" distL="114300" distR="114300" simplePos="0" relativeHeight="251663360" behindDoc="0" locked="0" layoutInCell="1" allowOverlap="1" wp14:anchorId="78445ABE" wp14:editId="715A3051">
                <wp:simplePos x="0" y="0"/>
                <wp:positionH relativeFrom="column">
                  <wp:posOffset>482447</wp:posOffset>
                </wp:positionH>
                <wp:positionV relativeFrom="page">
                  <wp:posOffset>3865944</wp:posOffset>
                </wp:positionV>
                <wp:extent cx="4910400" cy="2232000"/>
                <wp:effectExtent l="0" t="0" r="5080" b="4445"/>
                <wp:wrapNone/>
                <wp:docPr id="11" name="Rectangle 11"/>
                <wp:cNvGraphicFramePr/>
                <a:graphic xmlns:a="http://schemas.openxmlformats.org/drawingml/2006/main">
                  <a:graphicData uri="http://schemas.microsoft.com/office/word/2010/wordprocessingShape">
                    <wps:wsp>
                      <wps:cNvSpPr/>
                      <wps:spPr>
                        <a:xfrm>
                          <a:off x="0" y="0"/>
                          <a:ext cx="4910400" cy="223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15293B" w14:textId="77777777" w:rsidR="00777858" w:rsidRDefault="002B1CD6" w:rsidP="009003E6">
                            <w:pPr>
                              <w:pStyle w:val="Title"/>
                              <w:rPr>
                                <w:sz w:val="52"/>
                                <w:szCs w:val="52"/>
                              </w:rPr>
                            </w:pPr>
                            <w:r w:rsidRPr="00FA1441">
                              <w:rPr>
                                <w:sz w:val="52"/>
                                <w:szCs w:val="52"/>
                              </w:rPr>
                              <w:t xml:space="preserve">Shared Ownership </w:t>
                            </w:r>
                          </w:p>
                          <w:p w14:paraId="58AA994F" w14:textId="60582F23" w:rsidR="00B7555F" w:rsidRDefault="00FA1441" w:rsidP="009003E6">
                            <w:pPr>
                              <w:pStyle w:val="Title"/>
                              <w:rPr>
                                <w:sz w:val="52"/>
                                <w:szCs w:val="52"/>
                              </w:rPr>
                            </w:pPr>
                            <w:r>
                              <w:rPr>
                                <w:sz w:val="52"/>
                                <w:szCs w:val="52"/>
                              </w:rPr>
                              <w:t>Fre</w:t>
                            </w:r>
                            <w:r w:rsidR="00777858">
                              <w:rPr>
                                <w:sz w:val="52"/>
                                <w:szCs w:val="52"/>
                              </w:rPr>
                              <w:t>quently Asked Questions</w:t>
                            </w:r>
                          </w:p>
                          <w:p w14:paraId="1B19C409" w14:textId="2C4EA68D" w:rsidR="00FA1441" w:rsidRPr="00FA1441" w:rsidRDefault="00FA1441" w:rsidP="00FA1441"/>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8445ABE" id="Rectangle 11" o:spid="_x0000_s1026" style="position:absolute;margin-left:38pt;margin-top:304.4pt;width:386.65pt;height:1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" filled="f" stroked="f" strokeweight="1.25pt">
                <v:textbox style="mso-fit-shape-to-text:t" inset="0,0,0,0">
                  <w:txbxContent>
                    <w:p w14:paraId="3215293B" w14:textId="77777777" w:rsidR="00777858" w:rsidRDefault="002B1CD6" w:rsidP="009003E6">
                      <w:pPr>
                        <w:pStyle w:val="Title"/>
                        <w:rPr>
                          <w:sz w:val="52"/>
                          <w:szCs w:val="52"/>
                        </w:rPr>
                      </w:pPr>
                      <w:r w:rsidRPr="00FA1441">
                        <w:rPr>
                          <w:sz w:val="52"/>
                          <w:szCs w:val="52"/>
                        </w:rPr>
                        <w:t xml:space="preserve">Shared Ownership </w:t>
                      </w:r>
                    </w:p>
                    <w:p w14:paraId="58AA994F" w14:textId="60582F23" w:rsidR="00B7555F" w:rsidRDefault="00FA1441" w:rsidP="009003E6">
                      <w:pPr>
                        <w:pStyle w:val="Title"/>
                        <w:rPr>
                          <w:sz w:val="52"/>
                          <w:szCs w:val="52"/>
                        </w:rPr>
                      </w:pPr>
                      <w:r>
                        <w:rPr>
                          <w:sz w:val="52"/>
                          <w:szCs w:val="52"/>
                        </w:rPr>
                        <w:t>Fre</w:t>
                      </w:r>
                      <w:r w:rsidR="00777858">
                        <w:rPr>
                          <w:sz w:val="52"/>
                          <w:szCs w:val="52"/>
                        </w:rPr>
                        <w:t>quently Asked Questions</w:t>
                      </w:r>
                    </w:p>
                    <w:p w14:paraId="1B19C409" w14:textId="2C4EA68D" w:rsidR="00FA1441" w:rsidRPr="00FA1441" w:rsidRDefault="00FA1441" w:rsidP="00FA1441"/>
                  </w:txbxContent>
                </v:textbox>
                <w10:wrap anchory="page"/>
              </v:rect>
            </w:pict>
          </mc:Fallback>
        </mc:AlternateContent>
      </w:r>
      <w:r>
        <w:rPr>
          <w:noProof/>
        </w:rPr>
        <mc:AlternateContent>
          <mc:Choice Requires="wps">
            <w:drawing>
              <wp:anchor distT="0" distB="0" distL="114300" distR="114300" simplePos="0" relativeHeight="251661312" behindDoc="0" locked="0" layoutInCell="1" allowOverlap="1" wp14:anchorId="2BFC9906" wp14:editId="14874FED">
                <wp:simplePos x="0" y="0"/>
                <wp:positionH relativeFrom="column">
                  <wp:posOffset>486555</wp:posOffset>
                </wp:positionH>
                <wp:positionV relativeFrom="page">
                  <wp:posOffset>3247390</wp:posOffset>
                </wp:positionV>
                <wp:extent cx="2832735" cy="568325"/>
                <wp:effectExtent l="0" t="0" r="0" b="4445"/>
                <wp:wrapNone/>
                <wp:docPr id="10" name="Rectangle 10"/>
                <wp:cNvGraphicFramePr/>
                <a:graphic xmlns:a="http://schemas.openxmlformats.org/drawingml/2006/main">
                  <a:graphicData uri="http://schemas.microsoft.com/office/word/2010/wordprocessingShape">
                    <wps:wsp>
                      <wps:cNvSpPr/>
                      <wps:spPr>
                        <a:xfrm>
                          <a:off x="0" y="0"/>
                          <a:ext cx="2832735" cy="568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D2F44C" w14:textId="77777777" w:rsidR="007306B9" w:rsidRPr="009003E6" w:rsidRDefault="007306B9" w:rsidP="00B35007">
                            <w:pPr>
                              <w:pStyle w:val="Subtitle"/>
                            </w:pPr>
                            <w:r w:rsidRPr="009003E6">
                              <w:t>Factsheet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BFC9906" id="Rectangle 10" o:spid="_x0000_s1027" style="position:absolute;margin-left:38.3pt;margin-top:255.7pt;width:223.05pt;height:4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" filled="f" stroked="f" strokeweight="1.25pt">
                <v:textbox style="mso-fit-shape-to-text:t" inset="0,0,0,0">
                  <w:txbxContent>
                    <w:p w14:paraId="54D2F44C" w14:textId="77777777" w:rsidR="007306B9" w:rsidRPr="009003E6" w:rsidRDefault="007306B9" w:rsidP="00B35007">
                      <w:pPr>
                        <w:pStyle w:val="Subtitle"/>
                      </w:pPr>
                      <w:r w:rsidRPr="009003E6">
                        <w:t>Factsheet</w:t>
                      </w:r>
                    </w:p>
                  </w:txbxContent>
                </v:textbox>
                <w10:wrap anchory="page"/>
              </v:rect>
            </w:pict>
          </mc:Fallback>
        </mc:AlternateContent>
      </w:r>
      <w:r w:rsidR="007306B9">
        <w:rPr>
          <w:noProof/>
        </w:rPr>
        <mc:AlternateContent>
          <mc:Choice Requires="wps">
            <w:drawing>
              <wp:anchor distT="0" distB="0" distL="114300" distR="114300" simplePos="0" relativeHeight="251660288" behindDoc="0" locked="1" layoutInCell="1" allowOverlap="1" wp14:anchorId="2611FB49" wp14:editId="1AE1DE3D">
                <wp:simplePos x="0" y="0"/>
                <wp:positionH relativeFrom="page">
                  <wp:posOffset>1080135</wp:posOffset>
                </wp:positionH>
                <wp:positionV relativeFrom="page">
                  <wp:posOffset>3348355</wp:posOffset>
                </wp:positionV>
                <wp:extent cx="352800" cy="352800"/>
                <wp:effectExtent l="0" t="0" r="3175" b="3175"/>
                <wp:wrapNone/>
                <wp:docPr id="9" name="Oval 9"/>
                <wp:cNvGraphicFramePr/>
                <a:graphic xmlns:a="http://schemas.openxmlformats.org/drawingml/2006/main">
                  <a:graphicData uri="http://schemas.microsoft.com/office/word/2010/wordprocessingShape">
                    <wps:wsp>
                      <wps:cNvSpPr/>
                      <wps:spPr>
                        <a:xfrm>
                          <a:off x="0" y="0"/>
                          <a:ext cx="352800" cy="352800"/>
                        </a:xfrm>
                        <a:prstGeom prst="ellipse">
                          <a:avLst/>
                        </a:prstGeom>
                        <a:solidFill>
                          <a:srgbClr val="0093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1C01C6" id="Oval 9" o:spid="_x0000_s1026" style="position:absolute;margin-left:85.05pt;margin-top:263.65pt;width:27.8pt;height:27.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" fillcolor="#009349" stroked="f" strokeweight="1.25pt">
                <w10:wrap anchorx="page" anchory="page"/>
                <w10:anchorlock/>
              </v:oval>
            </w:pict>
          </mc:Fallback>
        </mc:AlternateContent>
      </w:r>
      <w:r w:rsidR="007306B9">
        <w:rPr>
          <w:noProof/>
        </w:rPr>
        <mc:AlternateContent>
          <mc:Choice Requires="wps">
            <w:drawing>
              <wp:anchor distT="0" distB="0" distL="114300" distR="114300" simplePos="0" relativeHeight="251659264" behindDoc="0" locked="1" layoutInCell="1" allowOverlap="1" wp14:anchorId="66177EE8" wp14:editId="2E6C85B1">
                <wp:simplePos x="0" y="0"/>
                <wp:positionH relativeFrom="page">
                  <wp:posOffset>360045</wp:posOffset>
                </wp:positionH>
                <wp:positionV relativeFrom="page">
                  <wp:posOffset>8871585</wp:posOffset>
                </wp:positionV>
                <wp:extent cx="6840000" cy="0"/>
                <wp:effectExtent l="12700" t="12700" r="31115" b="25400"/>
                <wp:wrapNone/>
                <wp:docPr id="7" name="Straight Connector 7"/>
                <wp:cNvGraphicFramePr/>
                <a:graphic xmlns:a="http://schemas.openxmlformats.org/drawingml/2006/main">
                  <a:graphicData uri="http://schemas.microsoft.com/office/word/2010/wordprocessingShape">
                    <wps:wsp>
                      <wps:cNvCnPr/>
                      <wps:spPr>
                        <a:xfrm>
                          <a:off x="0" y="0"/>
                          <a:ext cx="6840000" cy="0"/>
                        </a:xfrm>
                        <a:prstGeom prst="line">
                          <a:avLst/>
                        </a:prstGeom>
                        <a:ln w="38100" cap="rnd">
                          <a:solidFill>
                            <a:srgbClr val="00934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B96369" id="Straight Connector 7"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698.55pt" to="566.95pt,6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" strokecolor="#009349" strokeweight="3pt">
                <v:stroke endcap="round"/>
                <w10:wrap anchorx="page" anchory="page"/>
                <w10:anchorlock/>
              </v:line>
            </w:pict>
          </mc:Fallback>
        </mc:AlternateContent>
      </w:r>
      <w:r w:rsidR="00B954FE">
        <w:br w:type="page"/>
      </w:r>
    </w:p>
    <w:p w14:paraId="0F6B2E80" w14:textId="62D4F78E" w:rsidR="00B7555F" w:rsidRDefault="002B1CD6" w:rsidP="00C454E7">
      <w:pPr>
        <w:pStyle w:val="Heading1"/>
      </w:pPr>
      <w:r>
        <w:lastRenderedPageBreak/>
        <w:t xml:space="preserve">Shared Ownership </w:t>
      </w:r>
    </w:p>
    <w:p w14:paraId="1F29E3B2" w14:textId="2510E6BA" w:rsidR="00FF4A78" w:rsidRDefault="00FF4A78" w:rsidP="00FF4A78"/>
    <w:p w14:paraId="147036DA" w14:textId="18DE865E" w:rsidR="00FF4A78" w:rsidRPr="00181100" w:rsidRDefault="00FF4A78" w:rsidP="00FF4A78">
      <w:pPr>
        <w:rPr>
          <w:b/>
          <w:bCs/>
          <w:color w:val="FF0000"/>
        </w:rPr>
      </w:pPr>
      <w:r w:rsidRPr="00181100">
        <w:rPr>
          <w:b/>
          <w:bCs/>
          <w:color w:val="FF0000"/>
        </w:rPr>
        <w:t>What is Shared Ownership?</w:t>
      </w:r>
    </w:p>
    <w:p w14:paraId="2BD58497" w14:textId="394C506D" w:rsidR="00FF4A78" w:rsidRPr="00181100" w:rsidRDefault="00FF4A78" w:rsidP="00FF4A78">
      <w:pPr>
        <w:rPr>
          <w:color w:val="FF0000"/>
        </w:rPr>
      </w:pPr>
    </w:p>
    <w:p w14:paraId="3FB62895" w14:textId="66F0D578" w:rsidR="00FF4A78" w:rsidRPr="006D7B6A" w:rsidRDefault="00FF4A78" w:rsidP="006D7B6A">
      <w:pPr>
        <w:jc w:val="both"/>
        <w:rPr>
          <w:color w:val="000000" w:themeColor="text1"/>
        </w:rPr>
      </w:pPr>
      <w:r w:rsidRPr="00181100">
        <w:rPr>
          <w:color w:val="000000" w:themeColor="text1"/>
        </w:rPr>
        <w:t xml:space="preserve">Shared  Ownership makes it possible for you to buy a home that otherwise may not have been affordable.  It is a Welsh </w:t>
      </w:r>
      <w:r w:rsidR="00793ABE" w:rsidRPr="00181100">
        <w:rPr>
          <w:color w:val="000000" w:themeColor="text1"/>
        </w:rPr>
        <w:t>Government</w:t>
      </w:r>
      <w:r w:rsidRPr="00181100">
        <w:rPr>
          <w:color w:val="000000" w:themeColor="text1"/>
        </w:rPr>
        <w:t xml:space="preserve"> supported scheme for people who are unable to afford to buy a home at the full market value.  It is a part buy/part rent scheme, which means you buy a share in the home and pay rent on the remaining share you do not own.</w:t>
      </w:r>
    </w:p>
    <w:p w14:paraId="3B93317E" w14:textId="77777777" w:rsidR="00FF4A78" w:rsidRPr="006D7B6A" w:rsidRDefault="00FF4A78" w:rsidP="00FF4A78">
      <w:pPr>
        <w:rPr>
          <w:color w:val="000000" w:themeColor="text1"/>
        </w:rPr>
      </w:pPr>
    </w:p>
    <w:p w14:paraId="40CB522A" w14:textId="38D3E21E" w:rsidR="002B1CD6" w:rsidRPr="00FF4A78" w:rsidRDefault="002B1CD6" w:rsidP="002B1CD6">
      <w:pPr>
        <w:jc w:val="both"/>
        <w:rPr>
          <w:strike/>
        </w:rPr>
      </w:pPr>
      <w:r w:rsidRPr="002B1CD6">
        <w:t xml:space="preserve">Here at North Wales Housing we hope to play a part in helping people realise their home ownership aspirations. </w:t>
      </w:r>
    </w:p>
    <w:p w14:paraId="7DB9B33E" w14:textId="77777777" w:rsidR="00B7555F" w:rsidRPr="004755F3" w:rsidRDefault="00B7555F" w:rsidP="004755F3"/>
    <w:p w14:paraId="581E44FD" w14:textId="5E3BA5FD" w:rsidR="00B7555F" w:rsidRPr="00181100" w:rsidRDefault="002B1CD6" w:rsidP="004755F3">
      <w:pPr>
        <w:rPr>
          <w:b/>
          <w:bCs/>
          <w:color w:val="C00000"/>
        </w:rPr>
      </w:pPr>
      <w:r w:rsidRPr="00181100">
        <w:rPr>
          <w:b/>
          <w:bCs/>
          <w:color w:val="C00000"/>
        </w:rPr>
        <w:t xml:space="preserve">How it works </w:t>
      </w:r>
    </w:p>
    <w:p w14:paraId="315BC216" w14:textId="2831A467" w:rsidR="006D7B6A" w:rsidRPr="00181100" w:rsidRDefault="006D7B6A" w:rsidP="006D7B6A">
      <w:pPr>
        <w:jc w:val="both"/>
        <w:rPr>
          <w:b/>
          <w:bCs/>
          <w:color w:val="C00000"/>
        </w:rPr>
      </w:pPr>
    </w:p>
    <w:p w14:paraId="1C49744E" w14:textId="019D1261" w:rsidR="000D3F40" w:rsidRPr="006D7B6A" w:rsidRDefault="006D7B6A" w:rsidP="006D7B6A">
      <w:pPr>
        <w:jc w:val="both"/>
        <w:rPr>
          <w:color w:val="000000" w:themeColor="text1"/>
        </w:rPr>
      </w:pPr>
      <w:r w:rsidRPr="00181100">
        <w:rPr>
          <w:color w:val="000000" w:themeColor="text1"/>
        </w:rPr>
        <w:t>When you buy through Shared Ownership this makes you part owner of your new home rather than just a tenant.  You are buying a share in your new home on a long term lease.</w:t>
      </w:r>
    </w:p>
    <w:p w14:paraId="07321578" w14:textId="77777777" w:rsidR="006D7B6A" w:rsidRDefault="006D7B6A" w:rsidP="004755F3">
      <w:pPr>
        <w:rPr>
          <w:b/>
          <w:bCs/>
          <w:color w:val="C00000"/>
        </w:rPr>
      </w:pPr>
    </w:p>
    <w:p w14:paraId="3E658F67" w14:textId="732822D5" w:rsidR="00DF7121" w:rsidRDefault="000D3F40" w:rsidP="000D3F40">
      <w:pPr>
        <w:jc w:val="both"/>
        <w:rPr>
          <w:color w:val="auto"/>
        </w:rPr>
      </w:pPr>
      <w:r>
        <w:rPr>
          <w:color w:val="auto"/>
        </w:rPr>
        <w:t xml:space="preserve">You </w:t>
      </w:r>
      <w:r w:rsidR="006D7B6A" w:rsidRPr="00181100">
        <w:rPr>
          <w:color w:val="auto"/>
        </w:rPr>
        <w:t>will be able to</w:t>
      </w:r>
      <w:r w:rsidR="006D7B6A">
        <w:rPr>
          <w:color w:val="auto"/>
        </w:rPr>
        <w:t xml:space="preserve"> </w:t>
      </w:r>
      <w:r>
        <w:rPr>
          <w:color w:val="auto"/>
        </w:rPr>
        <w:t xml:space="preserve">buy </w:t>
      </w:r>
      <w:r w:rsidRPr="00181100">
        <w:rPr>
          <w:color w:val="auto"/>
        </w:rPr>
        <w:t>a</w:t>
      </w:r>
      <w:r w:rsidR="006D7B6A" w:rsidRPr="00181100">
        <w:rPr>
          <w:color w:val="auto"/>
        </w:rPr>
        <w:t>n initial</w:t>
      </w:r>
      <w:r w:rsidR="006D7B6A">
        <w:rPr>
          <w:color w:val="auto"/>
        </w:rPr>
        <w:t xml:space="preserve"> </w:t>
      </w:r>
      <w:r>
        <w:rPr>
          <w:color w:val="auto"/>
        </w:rPr>
        <w:t xml:space="preserve">share of the property – this can be between 25% and </w:t>
      </w:r>
      <w:r w:rsidR="006D7B6A" w:rsidRPr="00181100">
        <w:rPr>
          <w:color w:val="auto"/>
        </w:rPr>
        <w:t>75%</w:t>
      </w:r>
      <w:r>
        <w:rPr>
          <w:color w:val="auto"/>
        </w:rPr>
        <w:t xml:space="preserve"> depending on </w:t>
      </w:r>
      <w:r w:rsidR="006D7B6A">
        <w:rPr>
          <w:color w:val="auto"/>
        </w:rPr>
        <w:t xml:space="preserve">the value of your chosen property. </w:t>
      </w:r>
      <w:r>
        <w:rPr>
          <w:color w:val="auto"/>
        </w:rPr>
        <w:t>You then pay  rent on the ha</w:t>
      </w:r>
      <w:r w:rsidR="00A074EA">
        <w:rPr>
          <w:color w:val="auto"/>
        </w:rPr>
        <w:t>v</w:t>
      </w:r>
      <w:r>
        <w:rPr>
          <w:color w:val="auto"/>
        </w:rPr>
        <w:t>e</w:t>
      </w:r>
      <w:r w:rsidR="006D7B6A">
        <w:rPr>
          <w:color w:val="auto"/>
        </w:rPr>
        <w:t xml:space="preserve"> </w:t>
      </w:r>
      <w:r w:rsidR="006D7B6A" w:rsidRPr="00181100">
        <w:rPr>
          <w:color w:val="auto"/>
        </w:rPr>
        <w:t>not owned</w:t>
      </w:r>
      <w:r>
        <w:rPr>
          <w:color w:val="auto"/>
        </w:rPr>
        <w:t xml:space="preserve">. The higher the share you purchase, the less rent you will have to pay.  </w:t>
      </w:r>
      <w:r w:rsidR="006D7B6A">
        <w:rPr>
          <w:color w:val="auto"/>
        </w:rPr>
        <w:t xml:space="preserve">   </w:t>
      </w:r>
      <w:r>
        <w:rPr>
          <w:color w:val="auto"/>
        </w:rPr>
        <w:t xml:space="preserve">After 12 months occupancy you can buy further shares in the property </w:t>
      </w:r>
      <w:r w:rsidR="00EE79A4">
        <w:rPr>
          <w:color w:val="auto"/>
        </w:rPr>
        <w:t xml:space="preserve">- </w:t>
      </w:r>
      <w:r w:rsidR="006D7B6A">
        <w:rPr>
          <w:color w:val="auto"/>
        </w:rPr>
        <w:t xml:space="preserve">this is called </w:t>
      </w:r>
      <w:r w:rsidR="006D7B6A" w:rsidRPr="006D7B6A">
        <w:rPr>
          <w:b/>
          <w:bCs/>
          <w:color w:val="auto"/>
        </w:rPr>
        <w:t>staircasing</w:t>
      </w:r>
      <w:r w:rsidR="006D7B6A">
        <w:rPr>
          <w:color w:val="auto"/>
        </w:rPr>
        <w:t xml:space="preserve"> </w:t>
      </w:r>
      <w:r>
        <w:rPr>
          <w:color w:val="auto"/>
        </w:rPr>
        <w:t xml:space="preserve">or </w:t>
      </w:r>
      <w:r w:rsidRPr="00EE79A4">
        <w:rPr>
          <w:color w:val="auto"/>
        </w:rPr>
        <w:t>buy</w:t>
      </w:r>
      <w:r>
        <w:rPr>
          <w:color w:val="auto"/>
        </w:rPr>
        <w:t xml:space="preserve"> the whole remaining share</w:t>
      </w:r>
      <w:r w:rsidR="00EE79A4">
        <w:rPr>
          <w:color w:val="auto"/>
        </w:rPr>
        <w:t xml:space="preserve"> of your home; </w:t>
      </w:r>
      <w:r w:rsidR="00EE79A4" w:rsidRPr="00181100">
        <w:rPr>
          <w:color w:val="auto"/>
        </w:rPr>
        <w:t>you will then own your home outright</w:t>
      </w:r>
      <w:r w:rsidR="00EE79A4">
        <w:rPr>
          <w:color w:val="auto"/>
        </w:rPr>
        <w:t>.</w:t>
      </w:r>
      <w:r>
        <w:rPr>
          <w:color w:val="auto"/>
        </w:rPr>
        <w:t xml:space="preserve"> </w:t>
      </w:r>
    </w:p>
    <w:p w14:paraId="736C50EE" w14:textId="77777777" w:rsidR="00EE79A4" w:rsidRDefault="00EE79A4" w:rsidP="000D3F40">
      <w:pPr>
        <w:jc w:val="both"/>
        <w:rPr>
          <w:color w:val="auto"/>
        </w:rPr>
      </w:pPr>
    </w:p>
    <w:p w14:paraId="4F31BE14" w14:textId="77D624B4" w:rsidR="00EE79A4" w:rsidRPr="00CA6607" w:rsidRDefault="00EE79A4" w:rsidP="000D3F40">
      <w:pPr>
        <w:jc w:val="both"/>
        <w:rPr>
          <w:color w:val="auto"/>
        </w:rPr>
      </w:pPr>
      <w:r w:rsidRPr="00181100">
        <w:rPr>
          <w:color w:val="auto"/>
        </w:rPr>
        <w:t>As a shared owner you will own a lease, you will be a ‘Leaseholder’ and we will be what is known as the ‘Landlord’.  Your lease is a legal document that proves you own part of your home and therefore you will have the same rights and responsibilities as a full owner-occupier, subject to the terms and conditions of your lease.</w:t>
      </w:r>
    </w:p>
    <w:p w14:paraId="10854BA8" w14:textId="77777777" w:rsidR="000D3F40" w:rsidRPr="000D3F40" w:rsidRDefault="000D3F40" w:rsidP="000D3F40">
      <w:pPr>
        <w:jc w:val="both"/>
        <w:rPr>
          <w:color w:val="auto"/>
        </w:rPr>
      </w:pPr>
    </w:p>
    <w:p w14:paraId="64B42905" w14:textId="77777777" w:rsidR="002B1CD6" w:rsidRDefault="002B1CD6" w:rsidP="000D3F40">
      <w:pPr>
        <w:jc w:val="both"/>
        <w:rPr>
          <w:b/>
          <w:bCs/>
          <w:color w:val="C00000"/>
        </w:rPr>
      </w:pPr>
      <w:r>
        <w:rPr>
          <w:b/>
          <w:bCs/>
          <w:color w:val="C00000"/>
        </w:rPr>
        <w:t xml:space="preserve">Who can buy? </w:t>
      </w:r>
    </w:p>
    <w:p w14:paraId="6E969F79" w14:textId="77777777" w:rsidR="002B1CD6" w:rsidRDefault="002B1CD6" w:rsidP="000D3F40">
      <w:pPr>
        <w:jc w:val="both"/>
        <w:rPr>
          <w:b/>
          <w:bCs/>
          <w:color w:val="C00000"/>
        </w:rPr>
      </w:pPr>
    </w:p>
    <w:p w14:paraId="2370CC0F" w14:textId="66A3C420" w:rsidR="000A1B82" w:rsidRDefault="000A1B82" w:rsidP="000D3F40">
      <w:pPr>
        <w:jc w:val="both"/>
        <w:rPr>
          <w:color w:val="auto"/>
        </w:rPr>
      </w:pPr>
      <w:r w:rsidRPr="00EB23D2">
        <w:rPr>
          <w:color w:val="auto"/>
        </w:rPr>
        <w:t>Share</w:t>
      </w:r>
      <w:r w:rsidR="00EE79A4" w:rsidRPr="00181100">
        <w:rPr>
          <w:color w:val="auto"/>
        </w:rPr>
        <w:t>d</w:t>
      </w:r>
      <w:r w:rsidRPr="00EB23D2">
        <w:rPr>
          <w:color w:val="auto"/>
        </w:rPr>
        <w:t xml:space="preserve"> Ownership is not just for First Time Buyers, it is also an option for those whose current home does not fit the</w:t>
      </w:r>
      <w:r w:rsidR="003B6BC2" w:rsidRPr="00EB23D2">
        <w:rPr>
          <w:color w:val="auto"/>
        </w:rPr>
        <w:t xml:space="preserve"> </w:t>
      </w:r>
      <w:r w:rsidRPr="00EB23D2">
        <w:rPr>
          <w:color w:val="auto"/>
        </w:rPr>
        <w:t xml:space="preserve">needs of a growing family or for those who have experienced a relationship breakdown. </w:t>
      </w:r>
    </w:p>
    <w:p w14:paraId="33A7F244" w14:textId="77777777" w:rsidR="00301A76" w:rsidRDefault="00301A76" w:rsidP="000D3F40">
      <w:pPr>
        <w:jc w:val="both"/>
        <w:rPr>
          <w:color w:val="auto"/>
        </w:rPr>
      </w:pPr>
    </w:p>
    <w:p w14:paraId="00B718CF" w14:textId="38DE4A58" w:rsidR="00EE79A4" w:rsidRDefault="00301A76" w:rsidP="000D3F40">
      <w:pPr>
        <w:jc w:val="both"/>
        <w:rPr>
          <w:color w:val="auto"/>
        </w:rPr>
      </w:pPr>
      <w:r w:rsidRPr="00181100">
        <w:rPr>
          <w:color w:val="auto"/>
        </w:rPr>
        <w:lastRenderedPageBreak/>
        <w:t xml:space="preserve">You should only buy what you and your Landlord feel you can comfortably afford.   </w:t>
      </w:r>
    </w:p>
    <w:p w14:paraId="395132E4" w14:textId="77777777" w:rsidR="003B6BC2" w:rsidRDefault="003B6BC2" w:rsidP="000D3F40">
      <w:pPr>
        <w:jc w:val="both"/>
        <w:rPr>
          <w:b/>
          <w:bCs/>
          <w:color w:val="C00000"/>
        </w:rPr>
      </w:pPr>
    </w:p>
    <w:p w14:paraId="1FC58592" w14:textId="77777777" w:rsidR="00181100" w:rsidRDefault="00FB4075" w:rsidP="00181100">
      <w:pPr>
        <w:spacing w:after="100" w:afterAutospacing="1"/>
        <w:jc w:val="both"/>
        <w:rPr>
          <w:b/>
          <w:bCs/>
          <w:strike/>
          <w:color w:val="C00000"/>
        </w:rPr>
      </w:pPr>
      <w:r w:rsidRPr="00181100">
        <w:rPr>
          <w:b/>
          <w:bCs/>
          <w:color w:val="C00000"/>
        </w:rPr>
        <w:t xml:space="preserve">Am I </w:t>
      </w:r>
      <w:r w:rsidR="000A1B82" w:rsidRPr="00181100">
        <w:rPr>
          <w:b/>
          <w:bCs/>
          <w:color w:val="C00000"/>
        </w:rPr>
        <w:t>Eligib</w:t>
      </w:r>
      <w:r w:rsidRPr="00181100">
        <w:rPr>
          <w:b/>
          <w:bCs/>
          <w:color w:val="C00000"/>
        </w:rPr>
        <w:t>le?</w:t>
      </w:r>
      <w:r>
        <w:rPr>
          <w:b/>
          <w:bCs/>
          <w:color w:val="C00000"/>
        </w:rPr>
        <w:t xml:space="preserve">   </w:t>
      </w:r>
    </w:p>
    <w:p w14:paraId="2EAA2FC9" w14:textId="77777777" w:rsidR="00181100" w:rsidRPr="00181100" w:rsidRDefault="00181100" w:rsidP="00181100">
      <w:pPr>
        <w:pStyle w:val="ListParagraph"/>
        <w:numPr>
          <w:ilvl w:val="0"/>
          <w:numId w:val="3"/>
        </w:numPr>
        <w:spacing w:after="100" w:afterAutospacing="1"/>
        <w:jc w:val="both"/>
        <w:rPr>
          <w:color w:val="auto"/>
        </w:rPr>
      </w:pPr>
      <w:r w:rsidRPr="00181100">
        <w:rPr>
          <w:color w:val="auto"/>
        </w:rPr>
        <w:t>Must be over 18</w:t>
      </w:r>
    </w:p>
    <w:p w14:paraId="60D90FA1" w14:textId="77777777" w:rsidR="003B6BC2" w:rsidRPr="00EB23D2" w:rsidRDefault="003B6BC2" w:rsidP="000A1B82">
      <w:pPr>
        <w:pStyle w:val="ListParagraph"/>
        <w:numPr>
          <w:ilvl w:val="0"/>
          <w:numId w:val="3"/>
        </w:numPr>
        <w:jc w:val="both"/>
        <w:rPr>
          <w:color w:val="auto"/>
        </w:rPr>
      </w:pPr>
      <w:r w:rsidRPr="00EB23D2">
        <w:rPr>
          <w:color w:val="auto"/>
        </w:rPr>
        <w:t xml:space="preserve">In employment </w:t>
      </w:r>
    </w:p>
    <w:p w14:paraId="02398A2E" w14:textId="67F6E83A" w:rsidR="000A1B82" w:rsidRPr="00181100" w:rsidRDefault="000A1B82" w:rsidP="000A1B82">
      <w:pPr>
        <w:pStyle w:val="ListParagraph"/>
        <w:numPr>
          <w:ilvl w:val="0"/>
          <w:numId w:val="3"/>
        </w:numPr>
        <w:jc w:val="both"/>
        <w:rPr>
          <w:color w:val="auto"/>
        </w:rPr>
      </w:pPr>
      <w:r w:rsidRPr="00181100">
        <w:rPr>
          <w:color w:val="auto"/>
        </w:rPr>
        <w:t>Annual gross income between £16,000 - £45,000</w:t>
      </w:r>
    </w:p>
    <w:p w14:paraId="7476AF65" w14:textId="614786DA" w:rsidR="000A1B82" w:rsidRPr="00181100" w:rsidRDefault="00301A76" w:rsidP="000A1B82">
      <w:pPr>
        <w:pStyle w:val="ListParagraph"/>
        <w:numPr>
          <w:ilvl w:val="0"/>
          <w:numId w:val="3"/>
        </w:numPr>
        <w:jc w:val="both"/>
        <w:rPr>
          <w:strike/>
          <w:color w:val="auto"/>
        </w:rPr>
      </w:pPr>
      <w:r w:rsidRPr="00181100">
        <w:rPr>
          <w:color w:val="auto"/>
        </w:rPr>
        <w:t>You must be unable to afford to buy a property suitable for your family size on the open market</w:t>
      </w:r>
      <w:r w:rsidRPr="00181100">
        <w:rPr>
          <w:strike/>
          <w:color w:val="auto"/>
        </w:rPr>
        <w:t xml:space="preserve"> </w:t>
      </w:r>
    </w:p>
    <w:p w14:paraId="5E6966D6" w14:textId="40A31D6A" w:rsidR="00301A76" w:rsidRPr="00181100" w:rsidRDefault="00301A76" w:rsidP="000A1B82">
      <w:pPr>
        <w:pStyle w:val="ListParagraph"/>
        <w:numPr>
          <w:ilvl w:val="0"/>
          <w:numId w:val="3"/>
        </w:numPr>
        <w:jc w:val="both"/>
        <w:rPr>
          <w:color w:val="auto"/>
        </w:rPr>
      </w:pPr>
      <w:r w:rsidRPr="00181100">
        <w:rPr>
          <w:color w:val="auto"/>
        </w:rPr>
        <w:t xml:space="preserve">Must be a </w:t>
      </w:r>
      <w:r w:rsidR="00B6099D" w:rsidRPr="00181100">
        <w:rPr>
          <w:color w:val="auto"/>
        </w:rPr>
        <w:t>first-time</w:t>
      </w:r>
      <w:r w:rsidRPr="00181100">
        <w:rPr>
          <w:color w:val="auto"/>
        </w:rPr>
        <w:t xml:space="preserve"> buyer, or</w:t>
      </w:r>
    </w:p>
    <w:p w14:paraId="73659E82" w14:textId="5FA0FF25" w:rsidR="00DF7121" w:rsidRPr="00301A76" w:rsidRDefault="00DF7121" w:rsidP="000A1B82">
      <w:pPr>
        <w:pStyle w:val="ListParagraph"/>
        <w:numPr>
          <w:ilvl w:val="0"/>
          <w:numId w:val="3"/>
        </w:numPr>
        <w:jc w:val="both"/>
        <w:rPr>
          <w:strike/>
          <w:color w:val="auto"/>
        </w:rPr>
      </w:pPr>
      <w:r>
        <w:rPr>
          <w:color w:val="auto"/>
        </w:rPr>
        <w:t>Newly formed</w:t>
      </w:r>
      <w:r w:rsidR="00301A76">
        <w:rPr>
          <w:color w:val="auto"/>
        </w:rPr>
        <w:t xml:space="preserve"> </w:t>
      </w:r>
      <w:r w:rsidR="00B6099D" w:rsidRPr="00181100">
        <w:rPr>
          <w:color w:val="auto"/>
        </w:rPr>
        <w:t>household</w:t>
      </w:r>
      <w:r w:rsidR="00B6099D">
        <w:rPr>
          <w:color w:val="auto"/>
        </w:rPr>
        <w:t xml:space="preserve"> i.e.,</w:t>
      </w:r>
      <w:r>
        <w:rPr>
          <w:color w:val="auto"/>
        </w:rPr>
        <w:t xml:space="preserve"> starting </w:t>
      </w:r>
      <w:r w:rsidR="00301A76" w:rsidRPr="00181100">
        <w:rPr>
          <w:color w:val="auto"/>
        </w:rPr>
        <w:t>again</w:t>
      </w:r>
      <w:r w:rsidR="00301A76">
        <w:rPr>
          <w:color w:val="auto"/>
        </w:rPr>
        <w:t xml:space="preserve"> </w:t>
      </w:r>
      <w:r w:rsidR="00301A76" w:rsidRPr="00181100">
        <w:rPr>
          <w:color w:val="auto"/>
        </w:rPr>
        <w:t>relationship break-up</w:t>
      </w:r>
      <w:r w:rsidR="00301A76">
        <w:rPr>
          <w:color w:val="auto"/>
        </w:rPr>
        <w:t xml:space="preserve"> </w:t>
      </w:r>
    </w:p>
    <w:p w14:paraId="2AA47666" w14:textId="3A2530C4" w:rsidR="00DF7121" w:rsidRDefault="00DF7121" w:rsidP="000A1B82">
      <w:pPr>
        <w:pStyle w:val="ListParagraph"/>
        <w:numPr>
          <w:ilvl w:val="0"/>
          <w:numId w:val="3"/>
        </w:numPr>
        <w:jc w:val="both"/>
        <w:rPr>
          <w:color w:val="auto"/>
        </w:rPr>
      </w:pPr>
      <w:r>
        <w:rPr>
          <w:color w:val="auto"/>
        </w:rPr>
        <w:t>Must be able to afford the minimum share.</w:t>
      </w:r>
    </w:p>
    <w:p w14:paraId="3FCC9A5B" w14:textId="274A7605" w:rsidR="00DF7121" w:rsidRDefault="00DF7121" w:rsidP="00DF7121">
      <w:pPr>
        <w:pStyle w:val="ListParagraph"/>
        <w:jc w:val="both"/>
        <w:rPr>
          <w:color w:val="auto"/>
        </w:rPr>
      </w:pPr>
    </w:p>
    <w:p w14:paraId="6E9E52F0" w14:textId="77777777" w:rsidR="00DF7121" w:rsidRPr="00EB23D2" w:rsidRDefault="00DF7121" w:rsidP="00DF7121">
      <w:pPr>
        <w:pStyle w:val="ListParagraph"/>
        <w:jc w:val="both"/>
        <w:rPr>
          <w:color w:val="auto"/>
        </w:rPr>
      </w:pPr>
    </w:p>
    <w:p w14:paraId="3B793E58" w14:textId="466828BB" w:rsidR="000A1B82" w:rsidRDefault="000A1B82" w:rsidP="000D3F40">
      <w:pPr>
        <w:jc w:val="both"/>
        <w:rPr>
          <w:b/>
          <w:bCs/>
          <w:color w:val="C00000"/>
        </w:rPr>
      </w:pPr>
      <w:r>
        <w:rPr>
          <w:b/>
          <w:bCs/>
          <w:color w:val="C00000"/>
        </w:rPr>
        <w:t xml:space="preserve">How do I apply? </w:t>
      </w:r>
    </w:p>
    <w:p w14:paraId="35597D9A" w14:textId="77777777" w:rsidR="003B6BC2" w:rsidRDefault="003B6BC2" w:rsidP="000D3F40">
      <w:pPr>
        <w:jc w:val="both"/>
        <w:rPr>
          <w:b/>
          <w:bCs/>
          <w:color w:val="C00000"/>
        </w:rPr>
      </w:pPr>
    </w:p>
    <w:p w14:paraId="4534494C" w14:textId="63132840" w:rsidR="003B6BC2" w:rsidRDefault="003B6BC2" w:rsidP="000D3F40">
      <w:pPr>
        <w:jc w:val="both"/>
        <w:rPr>
          <w:color w:val="auto"/>
        </w:rPr>
      </w:pPr>
      <w:r w:rsidRPr="00DF7121">
        <w:rPr>
          <w:color w:val="auto"/>
        </w:rPr>
        <w:t xml:space="preserve">To be </w:t>
      </w:r>
      <w:r w:rsidR="00B6099D">
        <w:rPr>
          <w:color w:val="auto"/>
        </w:rPr>
        <w:t xml:space="preserve">considered </w:t>
      </w:r>
      <w:r w:rsidR="00B6099D" w:rsidRPr="00DF7121">
        <w:rPr>
          <w:color w:val="auto"/>
        </w:rPr>
        <w:t>for</w:t>
      </w:r>
      <w:r w:rsidRPr="00DF7121">
        <w:rPr>
          <w:color w:val="auto"/>
        </w:rPr>
        <w:t xml:space="preserve"> any shared ownership properties available at North Wales Housing you will firstly need to be registered with Tai Teg</w:t>
      </w:r>
      <w:r w:rsidR="00301A76">
        <w:rPr>
          <w:color w:val="auto"/>
        </w:rPr>
        <w:t xml:space="preserve"> </w:t>
      </w:r>
      <w:r w:rsidR="00301A76" w:rsidRPr="00181100">
        <w:rPr>
          <w:color w:val="auto"/>
        </w:rPr>
        <w:t>(Affordable Housing Register)</w:t>
      </w:r>
      <w:r w:rsidRPr="00181100">
        <w:rPr>
          <w:color w:val="auto"/>
        </w:rPr>
        <w:t>.</w:t>
      </w:r>
      <w:r w:rsidRPr="00DF7121">
        <w:rPr>
          <w:color w:val="auto"/>
        </w:rPr>
        <w:t xml:space="preserve"> Once registered Tai Teg will assess your application </w:t>
      </w:r>
      <w:r w:rsidR="00EB23D2" w:rsidRPr="00DF7121">
        <w:rPr>
          <w:color w:val="auto"/>
        </w:rPr>
        <w:t xml:space="preserve">and inform you of the properties </w:t>
      </w:r>
      <w:r w:rsidR="00301A76" w:rsidRPr="00181100">
        <w:rPr>
          <w:color w:val="auto"/>
        </w:rPr>
        <w:t>available</w:t>
      </w:r>
      <w:r w:rsidR="00301A76">
        <w:rPr>
          <w:color w:val="auto"/>
        </w:rPr>
        <w:t xml:space="preserve"> </w:t>
      </w:r>
      <w:r w:rsidR="00EB23D2" w:rsidRPr="00DF7121">
        <w:rPr>
          <w:color w:val="auto"/>
        </w:rPr>
        <w:t xml:space="preserve">to you. Tai Teg can be contacted by visiting their website </w:t>
      </w:r>
      <w:hyperlink r:id="rId10" w:history="1">
        <w:r w:rsidR="00EB23D2" w:rsidRPr="00DF7121">
          <w:rPr>
            <w:rStyle w:val="Hyperlink"/>
            <w:color w:val="FF0000"/>
          </w:rPr>
          <w:t>https://taiteg.org.uk</w:t>
        </w:r>
      </w:hyperlink>
      <w:r w:rsidR="00EB23D2" w:rsidRPr="00DF7121">
        <w:rPr>
          <w:color w:val="auto"/>
        </w:rPr>
        <w:t xml:space="preserve"> </w:t>
      </w:r>
      <w:r w:rsidR="005F73DD" w:rsidRPr="00DF7121">
        <w:rPr>
          <w:color w:val="auto"/>
        </w:rPr>
        <w:t xml:space="preserve"> </w:t>
      </w:r>
      <w:r w:rsidR="00EB23D2" w:rsidRPr="00DF7121">
        <w:rPr>
          <w:color w:val="auto"/>
        </w:rPr>
        <w:t xml:space="preserve"> emailing them at </w:t>
      </w:r>
      <w:hyperlink r:id="rId11" w:history="1">
        <w:r w:rsidR="00EB23D2" w:rsidRPr="00DF7121">
          <w:rPr>
            <w:rStyle w:val="Hyperlink"/>
            <w:color w:val="FF0000"/>
          </w:rPr>
          <w:t>info@taiteg.org.uk</w:t>
        </w:r>
      </w:hyperlink>
      <w:r w:rsidR="00EB23D2" w:rsidRPr="00DF7121">
        <w:rPr>
          <w:color w:val="FF0000"/>
        </w:rPr>
        <w:t xml:space="preserve"> </w:t>
      </w:r>
      <w:r w:rsidR="00EB23D2" w:rsidRPr="00DF7121">
        <w:rPr>
          <w:color w:val="auto"/>
        </w:rPr>
        <w:t xml:space="preserve">or telephone 03456 015 605. </w:t>
      </w:r>
    </w:p>
    <w:p w14:paraId="3811555C" w14:textId="0C048876" w:rsidR="00301A76" w:rsidRDefault="00301A76" w:rsidP="000D3F40">
      <w:pPr>
        <w:jc w:val="both"/>
        <w:rPr>
          <w:color w:val="auto"/>
        </w:rPr>
      </w:pPr>
    </w:p>
    <w:p w14:paraId="24F3C8C5" w14:textId="09CD0929" w:rsidR="00301A76" w:rsidRDefault="00301A76" w:rsidP="000D3F40">
      <w:pPr>
        <w:jc w:val="both"/>
        <w:rPr>
          <w:color w:val="auto"/>
        </w:rPr>
      </w:pPr>
      <w:r w:rsidRPr="00181100">
        <w:rPr>
          <w:color w:val="auto"/>
        </w:rPr>
        <w:t xml:space="preserve">If you meet the </w:t>
      </w:r>
      <w:r w:rsidR="00D91FE7" w:rsidRPr="00181100">
        <w:rPr>
          <w:color w:val="auto"/>
        </w:rPr>
        <w:t xml:space="preserve">Tai Teg </w:t>
      </w:r>
      <w:r w:rsidRPr="00181100">
        <w:rPr>
          <w:color w:val="auto"/>
        </w:rPr>
        <w:t>criteria you</w:t>
      </w:r>
      <w:r w:rsidR="00D91FE7" w:rsidRPr="00181100">
        <w:rPr>
          <w:color w:val="auto"/>
        </w:rPr>
        <w:t xml:space="preserve"> will </w:t>
      </w:r>
      <w:r w:rsidR="00741170" w:rsidRPr="00181100">
        <w:rPr>
          <w:color w:val="auto"/>
        </w:rPr>
        <w:t>then meet</w:t>
      </w:r>
      <w:r w:rsidR="00D91FE7" w:rsidRPr="00181100">
        <w:rPr>
          <w:color w:val="auto"/>
        </w:rPr>
        <w:t xml:space="preserve"> with the Homes Ownership Co-ordinator at North Wales Housing who will explain to you the next steps in the sales process.</w:t>
      </w:r>
    </w:p>
    <w:p w14:paraId="4B74FCA9" w14:textId="77777777" w:rsidR="00D91FE7" w:rsidRDefault="00D91FE7" w:rsidP="000D3F40">
      <w:pPr>
        <w:jc w:val="both"/>
        <w:rPr>
          <w:b/>
          <w:bCs/>
          <w:color w:val="C00000"/>
        </w:rPr>
      </w:pPr>
    </w:p>
    <w:p w14:paraId="2A28D95B" w14:textId="53CB8524" w:rsidR="00DF7121" w:rsidRDefault="00DF7121" w:rsidP="000D3F40">
      <w:pPr>
        <w:jc w:val="both"/>
        <w:rPr>
          <w:b/>
          <w:bCs/>
          <w:color w:val="C00000"/>
        </w:rPr>
      </w:pPr>
      <w:r>
        <w:rPr>
          <w:b/>
          <w:bCs/>
          <w:color w:val="C00000"/>
        </w:rPr>
        <w:t xml:space="preserve">What will it cost? </w:t>
      </w:r>
    </w:p>
    <w:p w14:paraId="41BF9158" w14:textId="77777777" w:rsidR="00DF7121" w:rsidRDefault="00DF7121" w:rsidP="000D3F40">
      <w:pPr>
        <w:jc w:val="both"/>
        <w:rPr>
          <w:b/>
          <w:bCs/>
          <w:color w:val="C00000"/>
        </w:rPr>
      </w:pPr>
    </w:p>
    <w:p w14:paraId="1CC57EFB" w14:textId="1FC7CCA2" w:rsidR="00DF7121" w:rsidRDefault="00DF7121" w:rsidP="0019052E">
      <w:pPr>
        <w:jc w:val="both"/>
      </w:pPr>
      <w:r>
        <w:t xml:space="preserve">When you buy </w:t>
      </w:r>
      <w:r w:rsidR="00626DFB" w:rsidRPr="00181100">
        <w:t>your</w:t>
      </w:r>
      <w:r w:rsidR="00626DFB">
        <w:t xml:space="preserve"> </w:t>
      </w:r>
      <w:r>
        <w:t xml:space="preserve"> share of the propert</w:t>
      </w:r>
      <w:r w:rsidRPr="00181100">
        <w:t>y</w:t>
      </w:r>
      <w:r w:rsidR="00D91FE7" w:rsidRPr="00181100">
        <w:t xml:space="preserve">, </w:t>
      </w:r>
      <w:r w:rsidRPr="00181100">
        <w:t xml:space="preserve"> </w:t>
      </w:r>
      <w:r>
        <w:t>North Wales Housing will own the remaining share</w:t>
      </w:r>
      <w:r w:rsidR="00D91FE7">
        <w:t xml:space="preserve"> </w:t>
      </w:r>
      <w:r w:rsidR="00D91FE7" w:rsidRPr="00181100">
        <w:t>and y</w:t>
      </w:r>
      <w:r w:rsidRPr="00181100">
        <w:t xml:space="preserve">ou </w:t>
      </w:r>
      <w:r>
        <w:t>will then pay rent on this remaining share</w:t>
      </w:r>
      <w:r w:rsidR="00D91FE7">
        <w:t>.  T</w:t>
      </w:r>
      <w:r>
        <w:t xml:space="preserve">he more of the property you own the less rent you </w:t>
      </w:r>
      <w:r w:rsidR="00626DFB" w:rsidRPr="00181100">
        <w:t xml:space="preserve">have to </w:t>
      </w:r>
      <w:r>
        <w:t xml:space="preserve"> pay. You will pay a mortgage on the share that you own</w:t>
      </w:r>
      <w:r w:rsidR="00626DFB">
        <w:t xml:space="preserve"> </w:t>
      </w:r>
      <w:r w:rsidR="00626DFB" w:rsidRPr="00181100">
        <w:t>unless you have capital</w:t>
      </w:r>
      <w:r>
        <w:t xml:space="preserve">. </w:t>
      </w:r>
    </w:p>
    <w:p w14:paraId="545275B8" w14:textId="668653C6" w:rsidR="00626DFB" w:rsidRDefault="00626DFB" w:rsidP="0019052E">
      <w:pPr>
        <w:jc w:val="both"/>
      </w:pPr>
    </w:p>
    <w:p w14:paraId="4644625C" w14:textId="77777777" w:rsidR="002E6F18" w:rsidRDefault="002E6F18" w:rsidP="0019052E">
      <w:pPr>
        <w:jc w:val="both"/>
        <w:rPr>
          <w:b/>
          <w:bCs/>
          <w:color w:val="E72C2E" w:themeColor="accent5"/>
        </w:rPr>
      </w:pPr>
    </w:p>
    <w:p w14:paraId="2DAAC8E5" w14:textId="77777777" w:rsidR="002E6F18" w:rsidRDefault="002E6F18" w:rsidP="0019052E">
      <w:pPr>
        <w:jc w:val="both"/>
        <w:rPr>
          <w:b/>
          <w:bCs/>
          <w:color w:val="E72C2E" w:themeColor="accent5"/>
        </w:rPr>
      </w:pPr>
    </w:p>
    <w:p w14:paraId="1FC85FD4" w14:textId="77777777" w:rsidR="002E6F18" w:rsidRDefault="002E6F18" w:rsidP="0019052E">
      <w:pPr>
        <w:jc w:val="both"/>
        <w:rPr>
          <w:b/>
          <w:bCs/>
          <w:color w:val="E72C2E" w:themeColor="accent5"/>
        </w:rPr>
      </w:pPr>
    </w:p>
    <w:p w14:paraId="4A48B709" w14:textId="0BE9B4C3" w:rsidR="00207D4B" w:rsidRPr="00181100" w:rsidRDefault="00207D4B" w:rsidP="0019052E">
      <w:pPr>
        <w:jc w:val="both"/>
        <w:rPr>
          <w:b/>
          <w:bCs/>
          <w:color w:val="E72C2E" w:themeColor="accent5"/>
        </w:rPr>
      </w:pPr>
      <w:r w:rsidRPr="00181100">
        <w:rPr>
          <w:b/>
          <w:bCs/>
          <w:color w:val="E72C2E" w:themeColor="accent5"/>
        </w:rPr>
        <w:lastRenderedPageBreak/>
        <w:t>Do I pay a service charge</w:t>
      </w:r>
      <w:r w:rsidR="00FB4075" w:rsidRPr="00181100">
        <w:rPr>
          <w:b/>
          <w:bCs/>
          <w:color w:val="E72C2E" w:themeColor="accent5"/>
        </w:rPr>
        <w:t>?</w:t>
      </w:r>
    </w:p>
    <w:p w14:paraId="2068700A" w14:textId="619EFC95" w:rsidR="00207D4B" w:rsidRPr="00181100" w:rsidRDefault="00207D4B" w:rsidP="0019052E">
      <w:pPr>
        <w:jc w:val="both"/>
        <w:rPr>
          <w:color w:val="E72C2E" w:themeColor="accent5"/>
        </w:rPr>
      </w:pPr>
    </w:p>
    <w:p w14:paraId="2B4CCEE0" w14:textId="1E557DD7" w:rsidR="00207D4B" w:rsidRPr="00181100" w:rsidRDefault="00207D4B" w:rsidP="0019052E">
      <w:pPr>
        <w:jc w:val="both"/>
        <w:rPr>
          <w:color w:val="auto"/>
        </w:rPr>
      </w:pPr>
      <w:r w:rsidRPr="00181100">
        <w:rPr>
          <w:color w:val="auto"/>
        </w:rPr>
        <w:t>You may be required to pay a service charge.  This is a sum of money collected monthly which covers your share of the cost of maintaining any communal areas of the development</w:t>
      </w:r>
      <w:r w:rsidR="00FB4075" w:rsidRPr="00181100">
        <w:rPr>
          <w:color w:val="auto"/>
        </w:rPr>
        <w:t xml:space="preserve"> if applicable </w:t>
      </w:r>
      <w:r w:rsidR="0057493F" w:rsidRPr="00181100">
        <w:rPr>
          <w:color w:val="auto"/>
        </w:rPr>
        <w:t>i.e.,</w:t>
      </w:r>
      <w:r w:rsidR="00FB4075" w:rsidRPr="00181100">
        <w:rPr>
          <w:color w:val="auto"/>
        </w:rPr>
        <w:t xml:space="preserve"> car parks, gardens and play areas.  These costs would be displayed along with the rent costs on the marketing details.</w:t>
      </w:r>
      <w:r w:rsidRPr="00181100">
        <w:rPr>
          <w:color w:val="auto"/>
        </w:rPr>
        <w:t xml:space="preserve"> </w:t>
      </w:r>
    </w:p>
    <w:p w14:paraId="33649C3B" w14:textId="77777777" w:rsidR="00207D4B" w:rsidRPr="00181100" w:rsidRDefault="00207D4B" w:rsidP="0019052E">
      <w:pPr>
        <w:jc w:val="both"/>
      </w:pPr>
    </w:p>
    <w:p w14:paraId="290A94D6" w14:textId="77777777" w:rsidR="00626DFB" w:rsidRPr="00181100" w:rsidRDefault="00626DFB" w:rsidP="0019052E">
      <w:pPr>
        <w:jc w:val="both"/>
      </w:pPr>
      <w:r w:rsidRPr="00181100">
        <w:t>Please also remember that you will have other costs to consider such as valuation fee, mortgage arrangement fee and legal fees.</w:t>
      </w:r>
    </w:p>
    <w:p w14:paraId="16877FBB" w14:textId="77777777" w:rsidR="00626DFB" w:rsidRPr="00181100" w:rsidRDefault="00626DFB" w:rsidP="0019052E">
      <w:pPr>
        <w:jc w:val="both"/>
      </w:pPr>
    </w:p>
    <w:p w14:paraId="270994AF" w14:textId="07F23D33" w:rsidR="00626DFB" w:rsidRDefault="00626DFB" w:rsidP="0019052E">
      <w:pPr>
        <w:jc w:val="both"/>
        <w:rPr>
          <w:color w:val="auto"/>
        </w:rPr>
      </w:pPr>
      <w:r w:rsidRPr="00181100">
        <w:t xml:space="preserve">Each month you will make a payment to your mortgage lender (if applicable) and a rent payment to your Landlord.   </w:t>
      </w:r>
      <w:bookmarkStart w:id="0" w:name="_Hlk96674162"/>
      <w:r w:rsidR="00207D4B" w:rsidRPr="00181100">
        <w:rPr>
          <w:color w:val="auto"/>
        </w:rPr>
        <w:t>The rent you pay will be subject to an annual increase of no more than the 12 month average Consumer Prices Index plus 1%.</w:t>
      </w:r>
    </w:p>
    <w:bookmarkEnd w:id="0"/>
    <w:p w14:paraId="6BC81778" w14:textId="77777777" w:rsidR="00207D4B" w:rsidRDefault="00207D4B" w:rsidP="0019052E">
      <w:pPr>
        <w:jc w:val="both"/>
      </w:pPr>
    </w:p>
    <w:p w14:paraId="5FA52292" w14:textId="78C34C34" w:rsidR="00DF7121" w:rsidRPr="00A43E3A" w:rsidRDefault="00DF7121" w:rsidP="0019052E">
      <w:pPr>
        <w:jc w:val="both"/>
        <w:rPr>
          <w:i/>
          <w:iCs/>
        </w:rPr>
      </w:pPr>
      <w:r w:rsidRPr="00A43E3A">
        <w:rPr>
          <w:i/>
          <w:iCs/>
        </w:rPr>
        <w:t>Please note – it is important you notify your mortgage lender and North Wales Housing if you are unable to meet your monthly payments. Failure to meet the monthly payments could result in action</w:t>
      </w:r>
      <w:r w:rsidRPr="00207D4B">
        <w:rPr>
          <w:i/>
          <w:iCs/>
          <w:strike/>
        </w:rPr>
        <w:t>s</w:t>
      </w:r>
      <w:r w:rsidRPr="00A43E3A">
        <w:rPr>
          <w:i/>
          <w:iCs/>
        </w:rPr>
        <w:t xml:space="preserve"> being taken to </w:t>
      </w:r>
      <w:r w:rsidR="00626DFB" w:rsidRPr="00181100">
        <w:rPr>
          <w:i/>
          <w:iCs/>
        </w:rPr>
        <w:t>re</w:t>
      </w:r>
      <w:r w:rsidRPr="00181100">
        <w:rPr>
          <w:i/>
          <w:iCs/>
        </w:rPr>
        <w:t>cover</w:t>
      </w:r>
      <w:r w:rsidRPr="00A43E3A">
        <w:rPr>
          <w:i/>
          <w:iCs/>
        </w:rPr>
        <w:t xml:space="preserve"> the</w:t>
      </w:r>
      <w:r w:rsidRPr="00626DFB">
        <w:rPr>
          <w:i/>
          <w:iCs/>
        </w:rPr>
        <w:t xml:space="preserve"> </w:t>
      </w:r>
      <w:r w:rsidRPr="00A43E3A">
        <w:rPr>
          <w:i/>
          <w:iCs/>
        </w:rPr>
        <w:t>arrears</w:t>
      </w:r>
      <w:r w:rsidR="00626DFB">
        <w:rPr>
          <w:i/>
          <w:iCs/>
        </w:rPr>
        <w:t xml:space="preserve">.  </w:t>
      </w:r>
      <w:r w:rsidR="00626DFB" w:rsidRPr="00181100">
        <w:rPr>
          <w:i/>
          <w:iCs/>
        </w:rPr>
        <w:t xml:space="preserve">This action, could as a </w:t>
      </w:r>
      <w:r w:rsidRPr="00A43E3A">
        <w:rPr>
          <w:i/>
          <w:iCs/>
        </w:rPr>
        <w:t>final resort</w:t>
      </w:r>
      <w:r w:rsidR="00626DFB">
        <w:rPr>
          <w:i/>
          <w:iCs/>
        </w:rPr>
        <w:t xml:space="preserve">, </w:t>
      </w:r>
      <w:r w:rsidR="00626DFB" w:rsidRPr="00181100">
        <w:rPr>
          <w:i/>
          <w:iCs/>
        </w:rPr>
        <w:t xml:space="preserve">include the </w:t>
      </w:r>
      <w:r w:rsidRPr="00A43E3A">
        <w:rPr>
          <w:i/>
          <w:iCs/>
        </w:rPr>
        <w:t>repossession</w:t>
      </w:r>
      <w:r w:rsidR="00626DFB">
        <w:rPr>
          <w:i/>
          <w:iCs/>
        </w:rPr>
        <w:t xml:space="preserve"> </w:t>
      </w:r>
      <w:r w:rsidR="00626DFB" w:rsidRPr="00181100">
        <w:rPr>
          <w:i/>
          <w:iCs/>
        </w:rPr>
        <w:t>of your home.</w:t>
      </w:r>
      <w:r w:rsidRPr="00A43E3A">
        <w:rPr>
          <w:i/>
          <w:iCs/>
        </w:rPr>
        <w:t xml:space="preserve"> </w:t>
      </w:r>
    </w:p>
    <w:p w14:paraId="4B854DD2" w14:textId="43D33B7C" w:rsidR="004C71A9" w:rsidRDefault="004C71A9" w:rsidP="00DF7121"/>
    <w:p w14:paraId="561A18DF" w14:textId="77777777" w:rsidR="004C71A9" w:rsidRDefault="004C71A9" w:rsidP="004C71A9">
      <w:pPr>
        <w:jc w:val="both"/>
        <w:rPr>
          <w:b/>
          <w:bCs/>
          <w:color w:val="C00000"/>
        </w:rPr>
      </w:pPr>
      <w:r>
        <w:rPr>
          <w:b/>
          <w:bCs/>
          <w:color w:val="C00000"/>
        </w:rPr>
        <w:t xml:space="preserve">Who will be responsible for maintaining my home? </w:t>
      </w:r>
    </w:p>
    <w:p w14:paraId="42390ADD" w14:textId="77777777" w:rsidR="004C71A9" w:rsidRDefault="004C71A9" w:rsidP="004C71A9">
      <w:pPr>
        <w:jc w:val="both"/>
        <w:rPr>
          <w:b/>
          <w:bCs/>
          <w:color w:val="C00000"/>
        </w:rPr>
      </w:pPr>
    </w:p>
    <w:p w14:paraId="199DCEFA" w14:textId="69349E0D" w:rsidR="004C71A9" w:rsidRPr="00181100" w:rsidRDefault="004C71A9" w:rsidP="00DF7121">
      <w:r w:rsidRPr="00181100">
        <w:t xml:space="preserve">As a shared owner you will be responsible for </w:t>
      </w:r>
      <w:r w:rsidRPr="00181100">
        <w:rPr>
          <w:b/>
          <w:bCs/>
        </w:rPr>
        <w:t>all</w:t>
      </w:r>
      <w:r w:rsidRPr="00181100">
        <w:t xml:space="preserve"> the repairs and maintenance</w:t>
      </w:r>
      <w:r w:rsidR="00FB4075" w:rsidRPr="00181100">
        <w:t xml:space="preserve"> inside and outside of your home</w:t>
      </w:r>
      <w:r w:rsidR="00181100">
        <w:t>.</w:t>
      </w:r>
      <w:r w:rsidR="00FB4075" w:rsidRPr="00181100">
        <w:t xml:space="preserve"> </w:t>
      </w:r>
      <w:r w:rsidRPr="00181100">
        <w:t xml:space="preserve"> </w:t>
      </w:r>
      <w:r w:rsidR="00FB4075" w:rsidRPr="00181100">
        <w:t>You will be expected to fully maintain the home which means not causing damage and dealing with all maintenance issues related to your home and keeping both home and garden in good order.</w:t>
      </w:r>
    </w:p>
    <w:p w14:paraId="5EC9A0CE" w14:textId="77777777" w:rsidR="00FB4075" w:rsidRDefault="00FB4075" w:rsidP="000D3F40">
      <w:pPr>
        <w:jc w:val="both"/>
        <w:rPr>
          <w:b/>
          <w:bCs/>
          <w:color w:val="C00000"/>
        </w:rPr>
      </w:pPr>
    </w:p>
    <w:p w14:paraId="35FB23E7" w14:textId="45D12CB6" w:rsidR="00DF7121" w:rsidRDefault="00DF7121" w:rsidP="000D3F40">
      <w:pPr>
        <w:jc w:val="both"/>
        <w:rPr>
          <w:b/>
          <w:bCs/>
          <w:color w:val="C00000"/>
        </w:rPr>
      </w:pPr>
      <w:r>
        <w:rPr>
          <w:b/>
          <w:bCs/>
          <w:color w:val="C00000"/>
        </w:rPr>
        <w:t xml:space="preserve">Can I buy further shares? </w:t>
      </w:r>
    </w:p>
    <w:p w14:paraId="2AB75B9F" w14:textId="5742A5F9" w:rsidR="004C71A9" w:rsidRDefault="004C71A9" w:rsidP="000D3F40">
      <w:pPr>
        <w:jc w:val="both"/>
        <w:rPr>
          <w:b/>
          <w:bCs/>
          <w:color w:val="C00000"/>
        </w:rPr>
      </w:pPr>
    </w:p>
    <w:p w14:paraId="3DC828D0" w14:textId="1D10C7FC" w:rsidR="00DF7121" w:rsidRPr="00181100" w:rsidRDefault="005867BC" w:rsidP="000D3F40">
      <w:pPr>
        <w:jc w:val="both"/>
        <w:rPr>
          <w:color w:val="auto"/>
        </w:rPr>
      </w:pPr>
      <w:r>
        <w:rPr>
          <w:color w:val="auto"/>
        </w:rPr>
        <w:t>Yes - y</w:t>
      </w:r>
      <w:r w:rsidR="00DF7121" w:rsidRPr="004C71A9">
        <w:rPr>
          <w:color w:val="auto"/>
        </w:rPr>
        <w:t>ou can buy further shares in the property</w:t>
      </w:r>
      <w:r w:rsidR="00FB4075">
        <w:rPr>
          <w:color w:val="auto"/>
        </w:rPr>
        <w:t xml:space="preserve"> </w:t>
      </w:r>
      <w:r w:rsidR="00FB4075" w:rsidRPr="00181100">
        <w:rPr>
          <w:color w:val="auto"/>
        </w:rPr>
        <w:t xml:space="preserve">if you are in a position to afford to do so </w:t>
      </w:r>
      <w:r w:rsidR="00DF7121" w:rsidRPr="00181100">
        <w:rPr>
          <w:color w:val="auto"/>
        </w:rPr>
        <w:t xml:space="preserve"> </w:t>
      </w:r>
      <w:r w:rsidR="00DF7121" w:rsidRPr="004C71A9">
        <w:rPr>
          <w:color w:val="auto"/>
        </w:rPr>
        <w:t>– this is called staircasing. The greater share of the property you own the less rent you will pay</w:t>
      </w:r>
      <w:r w:rsidR="00FB4075">
        <w:rPr>
          <w:color w:val="auto"/>
        </w:rPr>
        <w:t xml:space="preserve"> </w:t>
      </w:r>
      <w:r w:rsidR="00FB4075" w:rsidRPr="00181100">
        <w:rPr>
          <w:color w:val="auto"/>
        </w:rPr>
        <w:t xml:space="preserve">and you could purchase your </w:t>
      </w:r>
      <w:r w:rsidR="00352230" w:rsidRPr="00181100">
        <w:rPr>
          <w:color w:val="auto"/>
        </w:rPr>
        <w:t>own home</w:t>
      </w:r>
      <w:r w:rsidR="00FB4075" w:rsidRPr="00181100">
        <w:rPr>
          <w:color w:val="auto"/>
        </w:rPr>
        <w:t xml:space="preserve"> outright</w:t>
      </w:r>
      <w:r w:rsidR="00DF7121" w:rsidRPr="004C71A9">
        <w:rPr>
          <w:color w:val="auto"/>
        </w:rPr>
        <w:t xml:space="preserve">. The cost of further shares will depend </w:t>
      </w:r>
      <w:r w:rsidR="00DF7121" w:rsidRPr="00181100">
        <w:rPr>
          <w:color w:val="auto"/>
        </w:rPr>
        <w:t xml:space="preserve">on the </w:t>
      </w:r>
      <w:r w:rsidR="00FB4075" w:rsidRPr="00181100">
        <w:rPr>
          <w:color w:val="auto"/>
        </w:rPr>
        <w:t xml:space="preserve">value of the property </w:t>
      </w:r>
      <w:r w:rsidR="00DF7121" w:rsidRPr="004C71A9">
        <w:rPr>
          <w:color w:val="auto"/>
        </w:rPr>
        <w:t xml:space="preserve">at the time. </w:t>
      </w:r>
      <w:r w:rsidR="00FB4075">
        <w:rPr>
          <w:color w:val="auto"/>
        </w:rPr>
        <w:t xml:space="preserve">  </w:t>
      </w:r>
      <w:r w:rsidR="00FB4075" w:rsidRPr="00181100">
        <w:rPr>
          <w:color w:val="auto"/>
        </w:rPr>
        <w:t>Your Home Ownership Co-Ordinator will support you through all arrangements for this request.</w:t>
      </w:r>
    </w:p>
    <w:p w14:paraId="3CE2891C" w14:textId="59B2C6F8" w:rsidR="004C71A9" w:rsidRDefault="004C71A9" w:rsidP="000D3F40">
      <w:pPr>
        <w:jc w:val="both"/>
        <w:rPr>
          <w:color w:val="auto"/>
        </w:rPr>
      </w:pPr>
    </w:p>
    <w:p w14:paraId="3299A797" w14:textId="77777777" w:rsidR="004C71A9" w:rsidRDefault="004C71A9" w:rsidP="004C71A9">
      <w:pPr>
        <w:jc w:val="both"/>
        <w:rPr>
          <w:b/>
          <w:bCs/>
          <w:color w:val="C00000"/>
        </w:rPr>
      </w:pPr>
      <w:r>
        <w:rPr>
          <w:b/>
          <w:bCs/>
          <w:color w:val="C00000"/>
        </w:rPr>
        <w:lastRenderedPageBreak/>
        <w:t xml:space="preserve">Can I sell? </w:t>
      </w:r>
    </w:p>
    <w:p w14:paraId="3A880318" w14:textId="01B7C656" w:rsidR="004C71A9" w:rsidRDefault="004C71A9" w:rsidP="000D3F40">
      <w:pPr>
        <w:jc w:val="both"/>
        <w:rPr>
          <w:color w:val="auto"/>
        </w:rPr>
      </w:pPr>
    </w:p>
    <w:p w14:paraId="4E208E9F" w14:textId="0595EEDA" w:rsidR="008B1BE0" w:rsidRPr="00FB4075" w:rsidRDefault="004C71A9" w:rsidP="008B1BE0">
      <w:pPr>
        <w:jc w:val="both"/>
        <w:rPr>
          <w:strike/>
        </w:rPr>
      </w:pPr>
      <w:r>
        <w:rPr>
          <w:color w:val="auto"/>
        </w:rPr>
        <w:t>Yes you can sell your share of the property</w:t>
      </w:r>
      <w:r w:rsidR="00FB4075">
        <w:rPr>
          <w:color w:val="auto"/>
        </w:rPr>
        <w:t xml:space="preserve"> </w:t>
      </w:r>
      <w:r w:rsidR="00FB4075" w:rsidRPr="00181100">
        <w:rPr>
          <w:color w:val="auto"/>
        </w:rPr>
        <w:t>to an eligible purchaser</w:t>
      </w:r>
      <w:r>
        <w:rPr>
          <w:color w:val="auto"/>
        </w:rPr>
        <w:t xml:space="preserve">. </w:t>
      </w:r>
      <w:r w:rsidR="008B1BE0">
        <w:t xml:space="preserve">The value of your home will be assessed at the time you decide to sell and the </w:t>
      </w:r>
      <w:r w:rsidR="00FB4075" w:rsidRPr="00181100">
        <w:t>price</w:t>
      </w:r>
      <w:r w:rsidR="00FB4075">
        <w:t xml:space="preserve"> </w:t>
      </w:r>
      <w:r w:rsidR="008B1BE0">
        <w:t xml:space="preserve">of the share will be based on the market value at that time. As with any home the market value can rise or fall. </w:t>
      </w:r>
    </w:p>
    <w:p w14:paraId="797DA5EE" w14:textId="0E82158C" w:rsidR="00DF7121" w:rsidRDefault="00DF7121" w:rsidP="000D3F40">
      <w:pPr>
        <w:jc w:val="both"/>
        <w:rPr>
          <w:b/>
          <w:bCs/>
          <w:color w:val="C00000"/>
        </w:rPr>
      </w:pPr>
    </w:p>
    <w:p w14:paraId="2F8142E6" w14:textId="595C6BAB" w:rsidR="001A3499" w:rsidRPr="00181100" w:rsidRDefault="001A3499" w:rsidP="000D3F40">
      <w:pPr>
        <w:jc w:val="both"/>
        <w:rPr>
          <w:b/>
          <w:bCs/>
          <w:color w:val="C00000"/>
        </w:rPr>
      </w:pPr>
      <w:r w:rsidRPr="00181100">
        <w:rPr>
          <w:b/>
          <w:bCs/>
          <w:color w:val="C00000"/>
        </w:rPr>
        <w:t>Can I make alterations and improvements</w:t>
      </w:r>
      <w:r w:rsidR="0057493F">
        <w:rPr>
          <w:b/>
          <w:bCs/>
          <w:color w:val="C00000"/>
        </w:rPr>
        <w:t xml:space="preserve">? </w:t>
      </w:r>
    </w:p>
    <w:p w14:paraId="36C22281" w14:textId="77777777" w:rsidR="003A6231" w:rsidRPr="00181100" w:rsidRDefault="003A6231" w:rsidP="000D3F40">
      <w:pPr>
        <w:jc w:val="both"/>
        <w:rPr>
          <w:b/>
          <w:bCs/>
          <w:color w:val="C00000"/>
        </w:rPr>
      </w:pPr>
    </w:p>
    <w:p w14:paraId="73F0EFBE" w14:textId="5A0A3E86" w:rsidR="003A6231" w:rsidRPr="00181100" w:rsidRDefault="003077CB" w:rsidP="003A6231">
      <w:pPr>
        <w:suppressAutoHyphens w:val="0"/>
        <w:autoSpaceDE/>
        <w:autoSpaceDN/>
        <w:adjustRightInd/>
        <w:spacing w:after="160" w:line="259" w:lineRule="auto"/>
        <w:jc w:val="both"/>
        <w:textAlignment w:val="auto"/>
      </w:pPr>
      <w:r w:rsidRPr="00181100">
        <w:t>Y</w:t>
      </w:r>
      <w:r w:rsidR="003A6231" w:rsidRPr="00181100">
        <w:t>ou must ask for the consent of North Wales Housing to do any form of alterations</w:t>
      </w:r>
      <w:r w:rsidRPr="00181100">
        <w:t xml:space="preserve"> and improvements</w:t>
      </w:r>
      <w:r w:rsidR="003A6231" w:rsidRPr="00181100">
        <w:t xml:space="preserve">.   Small DIY jobs and decorating will be authorised.  </w:t>
      </w:r>
      <w:bookmarkStart w:id="1" w:name="_Hlk96676056"/>
      <w:r w:rsidR="003A6231" w:rsidRPr="00181100">
        <w:t>The value of such works will not be discounted from the staircasing value</w:t>
      </w:r>
      <w:bookmarkEnd w:id="1"/>
      <w:r w:rsidR="003A6231" w:rsidRPr="00181100">
        <w:t>.</w:t>
      </w:r>
    </w:p>
    <w:p w14:paraId="1FFED669" w14:textId="2DAED613" w:rsidR="003A6231" w:rsidRPr="00181100" w:rsidRDefault="003A6231" w:rsidP="003A6231">
      <w:pPr>
        <w:suppressAutoHyphens w:val="0"/>
        <w:autoSpaceDE/>
        <w:autoSpaceDN/>
        <w:adjustRightInd/>
        <w:spacing w:after="160" w:line="259" w:lineRule="auto"/>
        <w:jc w:val="both"/>
        <w:textAlignment w:val="auto"/>
      </w:pPr>
      <w:r w:rsidRPr="00181100">
        <w:t xml:space="preserve">You are authorised to undertake works of general up-keeping and maintaining of gardens, fence panels, tree cutting (unless they have </w:t>
      </w:r>
      <w:r w:rsidR="004F07AF">
        <w:t xml:space="preserve">a </w:t>
      </w:r>
      <w:r w:rsidR="004F07AF" w:rsidRPr="00181100">
        <w:t>T</w:t>
      </w:r>
      <w:r w:rsidR="004F07AF">
        <w:t>ree Preservation Order</w:t>
      </w:r>
      <w:r w:rsidRPr="00181100">
        <w:t>), boilers and fitted wardrobes for example in accordance with the terms of your lease.  The value of such works will not be discounted from the staircasing value</w:t>
      </w:r>
    </w:p>
    <w:p w14:paraId="7FB3C1FC" w14:textId="718C4AC4" w:rsidR="003A6231" w:rsidRPr="00181100" w:rsidRDefault="003A6231" w:rsidP="003A6231">
      <w:pPr>
        <w:suppressAutoHyphens w:val="0"/>
        <w:autoSpaceDE/>
        <w:autoSpaceDN/>
        <w:adjustRightInd/>
        <w:spacing w:after="160" w:line="259" w:lineRule="auto"/>
        <w:jc w:val="both"/>
        <w:textAlignment w:val="auto"/>
      </w:pPr>
      <w:r w:rsidRPr="00181100">
        <w:t xml:space="preserve">Significant and/or structural repairs and improvements are </w:t>
      </w:r>
      <w:r w:rsidRPr="00181100">
        <w:rPr>
          <w:u w:val="single"/>
        </w:rPr>
        <w:t>not</w:t>
      </w:r>
      <w:r w:rsidRPr="00181100">
        <w:t xml:space="preserve"> permitted although though they may increase the market value  of the property</w:t>
      </w:r>
      <w:r w:rsidR="003077CB" w:rsidRPr="00181100">
        <w:t>.  This is due to the value of our loan being directly linked to the value of the property.</w:t>
      </w:r>
    </w:p>
    <w:p w14:paraId="2E1D3E0A" w14:textId="0A5E8AD2" w:rsidR="003077CB" w:rsidRPr="00181100" w:rsidRDefault="003077CB" w:rsidP="003A6231">
      <w:pPr>
        <w:suppressAutoHyphens w:val="0"/>
        <w:autoSpaceDE/>
        <w:autoSpaceDN/>
        <w:adjustRightInd/>
        <w:spacing w:after="160" w:line="259" w:lineRule="auto"/>
        <w:jc w:val="both"/>
        <w:textAlignment w:val="auto"/>
      </w:pPr>
      <w:r w:rsidRPr="00181100">
        <w:t>These will include works such as:</w:t>
      </w:r>
    </w:p>
    <w:p w14:paraId="68004AC4" w14:textId="033CA935" w:rsidR="003077CB" w:rsidRPr="00181100" w:rsidRDefault="003077CB" w:rsidP="003077CB">
      <w:pPr>
        <w:pStyle w:val="ListParagraph"/>
        <w:numPr>
          <w:ilvl w:val="0"/>
          <w:numId w:val="6"/>
        </w:numPr>
        <w:suppressAutoHyphens w:val="0"/>
        <w:autoSpaceDE/>
        <w:autoSpaceDN/>
        <w:adjustRightInd/>
        <w:spacing w:line="240" w:lineRule="auto"/>
        <w:jc w:val="both"/>
        <w:textAlignment w:val="auto"/>
      </w:pPr>
      <w:r w:rsidRPr="00181100">
        <w:t>Loft conversions</w:t>
      </w:r>
    </w:p>
    <w:p w14:paraId="4933FB45" w14:textId="5A0EAC5D" w:rsidR="003077CB" w:rsidRPr="00181100" w:rsidRDefault="003077CB" w:rsidP="003077CB">
      <w:pPr>
        <w:pStyle w:val="ListParagraph"/>
        <w:numPr>
          <w:ilvl w:val="0"/>
          <w:numId w:val="6"/>
        </w:numPr>
        <w:suppressAutoHyphens w:val="0"/>
        <w:autoSpaceDE/>
        <w:autoSpaceDN/>
        <w:adjustRightInd/>
        <w:spacing w:line="240" w:lineRule="auto"/>
        <w:jc w:val="both"/>
        <w:textAlignment w:val="auto"/>
      </w:pPr>
      <w:r w:rsidRPr="00181100">
        <w:t>Extensions</w:t>
      </w:r>
    </w:p>
    <w:p w14:paraId="7670CA87" w14:textId="4DFA287E" w:rsidR="003077CB" w:rsidRPr="00181100" w:rsidRDefault="003077CB" w:rsidP="003077CB">
      <w:pPr>
        <w:pStyle w:val="ListParagraph"/>
        <w:numPr>
          <w:ilvl w:val="0"/>
          <w:numId w:val="6"/>
        </w:numPr>
        <w:suppressAutoHyphens w:val="0"/>
        <w:autoSpaceDE/>
        <w:autoSpaceDN/>
        <w:adjustRightInd/>
        <w:spacing w:line="240" w:lineRule="auto"/>
        <w:jc w:val="both"/>
        <w:textAlignment w:val="auto"/>
      </w:pPr>
      <w:r w:rsidRPr="00181100">
        <w:t>Conservatories</w:t>
      </w:r>
    </w:p>
    <w:p w14:paraId="10F04869" w14:textId="3688C3F4" w:rsidR="003077CB" w:rsidRPr="00181100" w:rsidRDefault="003077CB" w:rsidP="003077CB">
      <w:pPr>
        <w:pStyle w:val="ListParagraph"/>
        <w:numPr>
          <w:ilvl w:val="0"/>
          <w:numId w:val="6"/>
        </w:numPr>
        <w:suppressAutoHyphens w:val="0"/>
        <w:autoSpaceDE/>
        <w:autoSpaceDN/>
        <w:adjustRightInd/>
        <w:spacing w:line="240" w:lineRule="auto"/>
        <w:jc w:val="both"/>
        <w:textAlignment w:val="auto"/>
      </w:pPr>
      <w:r w:rsidRPr="00181100">
        <w:t>Change to the floor plan or layout of the property</w:t>
      </w:r>
    </w:p>
    <w:p w14:paraId="6230DD7F" w14:textId="77777777" w:rsidR="003A6231" w:rsidRDefault="003A6231" w:rsidP="00DF7121">
      <w:pPr>
        <w:jc w:val="both"/>
        <w:rPr>
          <w:b/>
          <w:bCs/>
          <w:color w:val="C00000"/>
        </w:rPr>
      </w:pPr>
    </w:p>
    <w:p w14:paraId="5108C34C" w14:textId="62321785" w:rsidR="00DF7121" w:rsidRDefault="00FB4075" w:rsidP="00DF7121">
      <w:pPr>
        <w:jc w:val="both"/>
        <w:rPr>
          <w:b/>
          <w:bCs/>
          <w:color w:val="C00000"/>
        </w:rPr>
      </w:pPr>
      <w:r w:rsidRPr="00181100">
        <w:rPr>
          <w:b/>
          <w:bCs/>
          <w:color w:val="C00000"/>
        </w:rPr>
        <w:t xml:space="preserve">Will I be </w:t>
      </w:r>
      <w:r>
        <w:rPr>
          <w:b/>
          <w:bCs/>
          <w:color w:val="C00000"/>
        </w:rPr>
        <w:t xml:space="preserve">a </w:t>
      </w:r>
      <w:r w:rsidR="0015573B">
        <w:rPr>
          <w:b/>
          <w:bCs/>
          <w:color w:val="C00000"/>
        </w:rPr>
        <w:t xml:space="preserve">Leaseholder </w:t>
      </w:r>
      <w:r>
        <w:rPr>
          <w:b/>
          <w:bCs/>
          <w:color w:val="C00000"/>
        </w:rPr>
        <w:t>?</w:t>
      </w:r>
    </w:p>
    <w:p w14:paraId="58391A84" w14:textId="04118009" w:rsidR="00DF7121" w:rsidRDefault="00DF7121" w:rsidP="00DF7121">
      <w:pPr>
        <w:jc w:val="both"/>
        <w:rPr>
          <w:b/>
          <w:bCs/>
          <w:color w:val="C00000"/>
        </w:rPr>
      </w:pPr>
    </w:p>
    <w:p w14:paraId="5C690C27" w14:textId="314083BB" w:rsidR="003A19CB" w:rsidRDefault="00246403" w:rsidP="00DF7121">
      <w:pPr>
        <w:jc w:val="both"/>
        <w:rPr>
          <w:color w:val="auto"/>
        </w:rPr>
      </w:pPr>
      <w:r w:rsidRPr="00AF6AF1">
        <w:rPr>
          <w:color w:val="auto"/>
        </w:rPr>
        <w:t xml:space="preserve">When </w:t>
      </w:r>
      <w:r w:rsidR="00013270" w:rsidRPr="00AF6AF1">
        <w:rPr>
          <w:color w:val="auto"/>
        </w:rPr>
        <w:t>you buy through a shared ownership scheme</w:t>
      </w:r>
      <w:r w:rsidR="00181100">
        <w:rPr>
          <w:color w:val="auto"/>
        </w:rPr>
        <w:t xml:space="preserve"> </w:t>
      </w:r>
      <w:r w:rsidR="001A3499">
        <w:rPr>
          <w:color w:val="auto"/>
        </w:rPr>
        <w:t>y</w:t>
      </w:r>
      <w:r w:rsidR="00EE4653" w:rsidRPr="00AF6AF1">
        <w:rPr>
          <w:color w:val="auto"/>
        </w:rPr>
        <w:t xml:space="preserve">ou </w:t>
      </w:r>
      <w:r w:rsidR="001A3499" w:rsidRPr="00181100">
        <w:rPr>
          <w:color w:val="auto"/>
        </w:rPr>
        <w:t xml:space="preserve">will then </w:t>
      </w:r>
      <w:r w:rsidR="00EE4653" w:rsidRPr="00AF6AF1">
        <w:rPr>
          <w:color w:val="auto"/>
        </w:rPr>
        <w:t xml:space="preserve">become a Leaseholder. </w:t>
      </w:r>
      <w:r w:rsidR="001A3499">
        <w:rPr>
          <w:color w:val="auto"/>
        </w:rPr>
        <w:t xml:space="preserve">  Although you don’t own all of the property you will have all the rights and responsibilities of a </w:t>
      </w:r>
      <w:r w:rsidR="00F45402">
        <w:rPr>
          <w:color w:val="auto"/>
        </w:rPr>
        <w:t>homeowner</w:t>
      </w:r>
      <w:r w:rsidR="001A3499">
        <w:rPr>
          <w:color w:val="auto"/>
        </w:rPr>
        <w:t>.</w:t>
      </w:r>
    </w:p>
    <w:p w14:paraId="2B187ABA" w14:textId="77777777" w:rsidR="002E6F18" w:rsidRDefault="002E6F18" w:rsidP="00DF7121">
      <w:pPr>
        <w:jc w:val="both"/>
        <w:rPr>
          <w:color w:val="auto"/>
        </w:rPr>
      </w:pPr>
    </w:p>
    <w:p w14:paraId="760A8A67" w14:textId="3D400769" w:rsidR="00DF7121" w:rsidRDefault="00DF7121" w:rsidP="00DF7121">
      <w:pPr>
        <w:jc w:val="both"/>
        <w:rPr>
          <w:color w:val="auto"/>
        </w:rPr>
      </w:pPr>
      <w:r>
        <w:rPr>
          <w:color w:val="auto"/>
        </w:rPr>
        <w:t xml:space="preserve">These responsibilities will include for example: </w:t>
      </w:r>
    </w:p>
    <w:p w14:paraId="660D3CA7" w14:textId="65E20E77" w:rsidR="00DF7121" w:rsidRPr="003A19CB" w:rsidRDefault="00DF7121" w:rsidP="003A19CB">
      <w:pPr>
        <w:jc w:val="both"/>
        <w:rPr>
          <w:color w:val="auto"/>
        </w:rPr>
      </w:pPr>
    </w:p>
    <w:p w14:paraId="21BB26FA" w14:textId="0DE5C856" w:rsidR="00DF7121" w:rsidRPr="00DF7121" w:rsidRDefault="00DF7121" w:rsidP="00DF7121">
      <w:pPr>
        <w:pStyle w:val="ListParagraph"/>
        <w:numPr>
          <w:ilvl w:val="0"/>
          <w:numId w:val="5"/>
        </w:numPr>
        <w:jc w:val="both"/>
        <w:rPr>
          <w:color w:val="auto"/>
        </w:rPr>
      </w:pPr>
      <w:r w:rsidRPr="00DF7121">
        <w:rPr>
          <w:color w:val="auto"/>
        </w:rPr>
        <w:t xml:space="preserve">Paying your rent and </w:t>
      </w:r>
      <w:r w:rsidR="00772E31">
        <w:rPr>
          <w:color w:val="auto"/>
        </w:rPr>
        <w:t xml:space="preserve">possible </w:t>
      </w:r>
      <w:r w:rsidRPr="00DF7121">
        <w:rPr>
          <w:color w:val="auto"/>
        </w:rPr>
        <w:t xml:space="preserve">service charges on time. </w:t>
      </w:r>
    </w:p>
    <w:p w14:paraId="6B57BED2" w14:textId="14951F98" w:rsidR="00DF7121" w:rsidRDefault="00DF7121" w:rsidP="00DF7121">
      <w:pPr>
        <w:pStyle w:val="ListParagraph"/>
        <w:numPr>
          <w:ilvl w:val="0"/>
          <w:numId w:val="4"/>
        </w:numPr>
        <w:suppressAutoHyphens w:val="0"/>
        <w:autoSpaceDE/>
        <w:autoSpaceDN/>
        <w:adjustRightInd/>
        <w:spacing w:after="160" w:line="259" w:lineRule="auto"/>
        <w:textAlignment w:val="auto"/>
      </w:pPr>
      <w:r>
        <w:t xml:space="preserve">You are required to keep the property to a </w:t>
      </w:r>
      <w:r w:rsidR="00352230">
        <w:t>well-maintained</w:t>
      </w:r>
      <w:r>
        <w:t xml:space="preserve"> standard</w:t>
      </w:r>
      <w:r w:rsidR="001A3499">
        <w:t xml:space="preserve"> </w:t>
      </w:r>
      <w:r w:rsidR="001A3499" w:rsidRPr="00181100">
        <w:t xml:space="preserve">inside and outside </w:t>
      </w:r>
      <w:r w:rsidRPr="00181100">
        <w:t xml:space="preserve"> </w:t>
      </w:r>
    </w:p>
    <w:p w14:paraId="48B488CF" w14:textId="77777777" w:rsidR="003077CB" w:rsidRDefault="003077CB" w:rsidP="003077CB">
      <w:pPr>
        <w:pStyle w:val="ListParagraph"/>
        <w:suppressAutoHyphens w:val="0"/>
        <w:autoSpaceDE/>
        <w:autoSpaceDN/>
        <w:adjustRightInd/>
        <w:spacing w:after="160" w:line="259" w:lineRule="auto"/>
        <w:textAlignment w:val="auto"/>
      </w:pPr>
    </w:p>
    <w:p w14:paraId="5A69AFBD" w14:textId="0D9F27CD" w:rsidR="003077CB" w:rsidRPr="003077CB" w:rsidRDefault="003077CB" w:rsidP="00DF7121">
      <w:pPr>
        <w:jc w:val="both"/>
        <w:rPr>
          <w:b/>
          <w:bCs/>
          <w:color w:val="E72C2E" w:themeColor="accent5"/>
        </w:rPr>
      </w:pPr>
      <w:r w:rsidRPr="00181100">
        <w:rPr>
          <w:b/>
          <w:bCs/>
          <w:color w:val="E72C2E" w:themeColor="accent5"/>
        </w:rPr>
        <w:t>Where can I find further information</w:t>
      </w:r>
      <w:r w:rsidRPr="003077CB">
        <w:rPr>
          <w:b/>
          <w:bCs/>
          <w:color w:val="E72C2E" w:themeColor="accent5"/>
        </w:rPr>
        <w:t>?</w:t>
      </w:r>
    </w:p>
    <w:p w14:paraId="2BBE8CAC" w14:textId="77777777" w:rsidR="003077CB" w:rsidRDefault="003077CB" w:rsidP="00DF7121">
      <w:pPr>
        <w:jc w:val="both"/>
        <w:rPr>
          <w:color w:val="auto"/>
        </w:rPr>
      </w:pPr>
    </w:p>
    <w:p w14:paraId="465FFC1D" w14:textId="3F98B3D6" w:rsidR="00DF7121" w:rsidRDefault="003077CB" w:rsidP="00DF7121">
      <w:pPr>
        <w:jc w:val="both"/>
        <w:rPr>
          <w:color w:val="auto"/>
        </w:rPr>
      </w:pPr>
      <w:r>
        <w:rPr>
          <w:color w:val="auto"/>
        </w:rPr>
        <w:t xml:space="preserve">Comprehensive information for those looking to apply for Shared Ownership scheme can be found in the </w:t>
      </w:r>
      <w:r w:rsidRPr="003077CB">
        <w:rPr>
          <w:b/>
          <w:bCs/>
          <w:color w:val="auto"/>
        </w:rPr>
        <w:t>Shared Ownership – Wales: buyer’s guide</w:t>
      </w:r>
      <w:r>
        <w:rPr>
          <w:color w:val="auto"/>
        </w:rPr>
        <w:t xml:space="preserve">  </w:t>
      </w:r>
      <w:hyperlink r:id="rId12" w:history="1">
        <w:r w:rsidRPr="006420C4">
          <w:rPr>
            <w:rStyle w:val="Hyperlink"/>
          </w:rPr>
          <w:t>https://gov.wales/shared-ownership-wales-buyers-guide</w:t>
        </w:r>
      </w:hyperlink>
    </w:p>
    <w:p w14:paraId="4B5568B8" w14:textId="77777777" w:rsidR="00DF7121" w:rsidRDefault="00DF7121" w:rsidP="00DF7121">
      <w:pPr>
        <w:jc w:val="both"/>
        <w:rPr>
          <w:b/>
          <w:bCs/>
          <w:color w:val="auto"/>
        </w:rPr>
      </w:pPr>
    </w:p>
    <w:p w14:paraId="269F2792" w14:textId="1CB06BBA" w:rsidR="00DF7121" w:rsidRPr="005F73DD" w:rsidRDefault="00DF7121" w:rsidP="00DF7121">
      <w:pPr>
        <w:jc w:val="both"/>
        <w:rPr>
          <w:b/>
          <w:bCs/>
          <w:color w:val="auto"/>
        </w:rPr>
      </w:pPr>
      <w:r>
        <w:rPr>
          <w:b/>
          <w:bCs/>
          <w:color w:val="auto"/>
        </w:rPr>
        <w:t xml:space="preserve">For further information please contact the Homes Ownership Coordinator on 01492 563287 / 07976 829 252 </w:t>
      </w:r>
    </w:p>
    <w:p w14:paraId="59001C65" w14:textId="77777777" w:rsidR="00B7555F" w:rsidRDefault="00B7555F" w:rsidP="000D3F40">
      <w:pPr>
        <w:jc w:val="both"/>
      </w:pPr>
    </w:p>
    <w:sectPr w:rsidR="00B7555F" w:rsidSect="007306B9">
      <w:headerReference w:type="even" r:id="rId13"/>
      <w:headerReference w:type="default" r:id="rId14"/>
      <w:footerReference w:type="even" r:id="rId15"/>
      <w:footerReference w:type="default" r:id="rId16"/>
      <w:headerReference w:type="first" r:id="rId17"/>
      <w:footerReference w:type="first" r:id="rId18"/>
      <w:pgSz w:w="11900" w:h="16840"/>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A2C60" w14:textId="77777777" w:rsidR="00EB312B" w:rsidRDefault="00EB312B" w:rsidP="004755F3">
      <w:r>
        <w:separator/>
      </w:r>
    </w:p>
  </w:endnote>
  <w:endnote w:type="continuationSeparator" w:id="0">
    <w:p w14:paraId="08FFCE23" w14:textId="77777777" w:rsidR="00EB312B" w:rsidRDefault="00EB312B" w:rsidP="0047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Avenir Next LT Pro">
    <w:altName w:val="Avenir Next LT Pro"/>
    <w:charset w:val="00"/>
    <w:family w:val="swiss"/>
    <w:pitch w:val="variable"/>
    <w:sig w:usb0="800000EF" w:usb1="5000204A" w:usb2="00000000" w:usb3="00000000" w:csb0="00000093"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Avenir Next LT Pro Dem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1D01" w14:textId="77777777" w:rsidR="00C03606" w:rsidRDefault="00C036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F6191" w14:textId="77777777" w:rsidR="00B954FE" w:rsidRDefault="006655D6" w:rsidP="004755F3">
    <w:r>
      <w:rPr>
        <w:noProof/>
      </w:rPr>
      <mc:AlternateContent>
        <mc:Choice Requires="wps">
          <w:drawing>
            <wp:anchor distT="0" distB="0" distL="114300" distR="114300" simplePos="0" relativeHeight="251663360" behindDoc="0" locked="1" layoutInCell="1" allowOverlap="1" wp14:anchorId="746DD079" wp14:editId="33E3B2C3">
              <wp:simplePos x="0" y="0"/>
              <wp:positionH relativeFrom="page">
                <wp:posOffset>360045</wp:posOffset>
              </wp:positionH>
              <wp:positionV relativeFrom="page">
                <wp:posOffset>10009505</wp:posOffset>
              </wp:positionV>
              <wp:extent cx="6839585" cy="0"/>
              <wp:effectExtent l="12700" t="12700" r="31115" b="25400"/>
              <wp:wrapNone/>
              <wp:docPr id="12" name="Straight Connector 12"/>
              <wp:cNvGraphicFramePr/>
              <a:graphic xmlns:a="http://schemas.openxmlformats.org/drawingml/2006/main">
                <a:graphicData uri="http://schemas.microsoft.com/office/word/2010/wordprocessingShape">
                  <wps:wsp>
                    <wps:cNvCnPr/>
                    <wps:spPr>
                      <a:xfrm>
                        <a:off x="0" y="0"/>
                        <a:ext cx="6839585" cy="0"/>
                      </a:xfrm>
                      <a:prstGeom prst="line">
                        <a:avLst/>
                      </a:prstGeom>
                      <a:ln w="38100" cap="rnd">
                        <a:solidFill>
                          <a:srgbClr val="00934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DDD2FE" id="Straight Connector 12"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788.15pt" to="566.9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" strokecolor="#009349" strokeweight="3pt">
              <v:stroke endcap="round"/>
              <w10:wrap anchorx="page" anchory="page"/>
              <w10:anchorlock/>
            </v:line>
          </w:pict>
        </mc:Fallback>
      </mc:AlternateContent>
    </w:r>
    <w:r w:rsidR="00B954FE">
      <w:rPr>
        <w:noProof/>
      </w:rPr>
      <w:drawing>
        <wp:anchor distT="0" distB="0" distL="114300" distR="114300" simplePos="0" relativeHeight="251661312" behindDoc="0" locked="0" layoutInCell="1" allowOverlap="1" wp14:anchorId="414D9F9B" wp14:editId="59F0E30F">
          <wp:simplePos x="0" y="0"/>
          <wp:positionH relativeFrom="page">
            <wp:align>center</wp:align>
          </wp:positionH>
          <wp:positionV relativeFrom="page">
            <wp:align>bottom</wp:align>
          </wp:positionV>
          <wp:extent cx="7545600" cy="532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5600" cy="532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2A38" w14:textId="77777777" w:rsidR="00B954FE" w:rsidRDefault="00B954FE" w:rsidP="004755F3">
    <w:r>
      <w:rPr>
        <w:noProof/>
      </w:rPr>
      <w:drawing>
        <wp:anchor distT="0" distB="0" distL="114300" distR="114300" simplePos="0" relativeHeight="251659264" behindDoc="0" locked="0" layoutInCell="1" allowOverlap="1" wp14:anchorId="68AEEF94" wp14:editId="1A2A0265">
          <wp:simplePos x="0" y="0"/>
          <wp:positionH relativeFrom="page">
            <wp:align>center</wp:align>
          </wp:positionH>
          <wp:positionV relativeFrom="page">
            <wp:align>bottom</wp:align>
          </wp:positionV>
          <wp:extent cx="7556031" cy="1612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6031" cy="1612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2E140" w14:textId="77777777" w:rsidR="00EB312B" w:rsidRDefault="00EB312B" w:rsidP="004755F3">
      <w:r>
        <w:separator/>
      </w:r>
    </w:p>
  </w:footnote>
  <w:footnote w:type="continuationSeparator" w:id="0">
    <w:p w14:paraId="3E41BF43" w14:textId="77777777" w:rsidR="00EB312B" w:rsidRDefault="00EB312B" w:rsidP="00475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874DF" w14:textId="77777777" w:rsidR="00C03606" w:rsidRDefault="00C036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60DB" w14:textId="77777777" w:rsidR="00B954FE" w:rsidRDefault="00B954FE" w:rsidP="004755F3">
    <w:r>
      <w:rPr>
        <w:noProof/>
      </w:rPr>
      <w:drawing>
        <wp:anchor distT="0" distB="0" distL="114300" distR="114300" simplePos="0" relativeHeight="251660288" behindDoc="0" locked="0" layoutInCell="1" allowOverlap="1" wp14:anchorId="5BC9FE12" wp14:editId="6F24DE37">
          <wp:simplePos x="0" y="0"/>
          <wp:positionH relativeFrom="page">
            <wp:align>right</wp:align>
          </wp:positionH>
          <wp:positionV relativeFrom="page">
            <wp:align>top</wp:align>
          </wp:positionV>
          <wp:extent cx="1436400" cy="889200"/>
          <wp:effectExtent l="0" t="0" r="0"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6400" cy="889200"/>
                  </a:xfrm>
                  <a:prstGeom prst="rect">
                    <a:avLst/>
                  </a:prstGeom>
                </pic:spPr>
              </pic:pic>
            </a:graphicData>
          </a:graphic>
          <wp14:sizeRelH relativeFrom="margin">
            <wp14:pctWidth>0</wp14:pctWidth>
          </wp14:sizeRelH>
          <wp14:sizeRelV relativeFrom="margin">
            <wp14:pctHeight>0</wp14:pctHeight>
          </wp14:sizeRelV>
        </wp:anchor>
      </w:drawing>
    </w:r>
  </w:p>
  <w:p w14:paraId="4B64A4B9" w14:textId="77777777" w:rsidR="00B954FE" w:rsidRDefault="00B954FE" w:rsidP="004755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899D" w14:textId="77777777" w:rsidR="00B954FE" w:rsidRDefault="00B954FE" w:rsidP="004755F3">
    <w:r>
      <w:rPr>
        <w:noProof/>
      </w:rPr>
      <w:drawing>
        <wp:anchor distT="0" distB="0" distL="114300" distR="114300" simplePos="0" relativeHeight="251658240" behindDoc="0" locked="0" layoutInCell="1" allowOverlap="1" wp14:anchorId="0943A9EB" wp14:editId="03DA4C54">
          <wp:simplePos x="0" y="0"/>
          <wp:positionH relativeFrom="page">
            <wp:align>right</wp:align>
          </wp:positionH>
          <wp:positionV relativeFrom="page">
            <wp:align>top</wp:align>
          </wp:positionV>
          <wp:extent cx="2808000" cy="2120400"/>
          <wp:effectExtent l="0" t="0" r="0" b="635"/>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08000" cy="212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264B"/>
    <w:multiLevelType w:val="hybridMultilevel"/>
    <w:tmpl w:val="9844F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A7878"/>
    <w:multiLevelType w:val="hybridMultilevel"/>
    <w:tmpl w:val="C1CC5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F45E1"/>
    <w:multiLevelType w:val="hybridMultilevel"/>
    <w:tmpl w:val="36BC5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892F95"/>
    <w:multiLevelType w:val="hybridMultilevel"/>
    <w:tmpl w:val="4DB0B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4555D8"/>
    <w:multiLevelType w:val="hybridMultilevel"/>
    <w:tmpl w:val="F8C8A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0A0C68"/>
    <w:multiLevelType w:val="hybridMultilevel"/>
    <w:tmpl w:val="2738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121"/>
    <w:rsid w:val="00013270"/>
    <w:rsid w:val="000266AB"/>
    <w:rsid w:val="000273B7"/>
    <w:rsid w:val="000A1B82"/>
    <w:rsid w:val="000C1F53"/>
    <w:rsid w:val="000D3F40"/>
    <w:rsid w:val="0015573B"/>
    <w:rsid w:val="00181100"/>
    <w:rsid w:val="0019052E"/>
    <w:rsid w:val="001A3499"/>
    <w:rsid w:val="001A3C29"/>
    <w:rsid w:val="001C13CB"/>
    <w:rsid w:val="001E41DE"/>
    <w:rsid w:val="002011B9"/>
    <w:rsid w:val="00207D4B"/>
    <w:rsid w:val="00246403"/>
    <w:rsid w:val="0026319B"/>
    <w:rsid w:val="00287DCE"/>
    <w:rsid w:val="002B1CD6"/>
    <w:rsid w:val="002E6F18"/>
    <w:rsid w:val="00301A76"/>
    <w:rsid w:val="003077CB"/>
    <w:rsid w:val="00321218"/>
    <w:rsid w:val="00352230"/>
    <w:rsid w:val="003A19CB"/>
    <w:rsid w:val="003A6231"/>
    <w:rsid w:val="003B6BC2"/>
    <w:rsid w:val="003C2EBB"/>
    <w:rsid w:val="003C73DD"/>
    <w:rsid w:val="003F5EFF"/>
    <w:rsid w:val="004178FE"/>
    <w:rsid w:val="0046523A"/>
    <w:rsid w:val="004755F3"/>
    <w:rsid w:val="00490953"/>
    <w:rsid w:val="004A54EE"/>
    <w:rsid w:val="004C71A9"/>
    <w:rsid w:val="004F07AF"/>
    <w:rsid w:val="004F6220"/>
    <w:rsid w:val="0057493F"/>
    <w:rsid w:val="005867BC"/>
    <w:rsid w:val="005B44E8"/>
    <w:rsid w:val="005F73DD"/>
    <w:rsid w:val="00622E53"/>
    <w:rsid w:val="00626DFB"/>
    <w:rsid w:val="006655D6"/>
    <w:rsid w:val="006B2C09"/>
    <w:rsid w:val="006B591B"/>
    <w:rsid w:val="006C49B1"/>
    <w:rsid w:val="006D7B6A"/>
    <w:rsid w:val="006F246E"/>
    <w:rsid w:val="00711CB7"/>
    <w:rsid w:val="007306B9"/>
    <w:rsid w:val="00741170"/>
    <w:rsid w:val="00772E31"/>
    <w:rsid w:val="00777858"/>
    <w:rsid w:val="007823D9"/>
    <w:rsid w:val="00790397"/>
    <w:rsid w:val="00793ABE"/>
    <w:rsid w:val="007A1579"/>
    <w:rsid w:val="008A1C7A"/>
    <w:rsid w:val="008B1BE0"/>
    <w:rsid w:val="008F5D68"/>
    <w:rsid w:val="009003E6"/>
    <w:rsid w:val="0091427F"/>
    <w:rsid w:val="009A56AF"/>
    <w:rsid w:val="009D7C20"/>
    <w:rsid w:val="00A074EA"/>
    <w:rsid w:val="00A10A5C"/>
    <w:rsid w:val="00A20A5A"/>
    <w:rsid w:val="00A25453"/>
    <w:rsid w:val="00A43E3A"/>
    <w:rsid w:val="00A70EB1"/>
    <w:rsid w:val="00AB1B2C"/>
    <w:rsid w:val="00AC3B81"/>
    <w:rsid w:val="00AF6AF1"/>
    <w:rsid w:val="00B35007"/>
    <w:rsid w:val="00B6099D"/>
    <w:rsid w:val="00B7555F"/>
    <w:rsid w:val="00B954FE"/>
    <w:rsid w:val="00BD2778"/>
    <w:rsid w:val="00C03606"/>
    <w:rsid w:val="00C454E7"/>
    <w:rsid w:val="00C66F39"/>
    <w:rsid w:val="00CA6607"/>
    <w:rsid w:val="00CB6795"/>
    <w:rsid w:val="00CC6230"/>
    <w:rsid w:val="00D37612"/>
    <w:rsid w:val="00D91FE7"/>
    <w:rsid w:val="00DA681C"/>
    <w:rsid w:val="00DF7121"/>
    <w:rsid w:val="00EB23D2"/>
    <w:rsid w:val="00EB312B"/>
    <w:rsid w:val="00ED6F61"/>
    <w:rsid w:val="00EE4653"/>
    <w:rsid w:val="00EE79A4"/>
    <w:rsid w:val="00F45402"/>
    <w:rsid w:val="00F66EFD"/>
    <w:rsid w:val="00F753F8"/>
    <w:rsid w:val="00F82302"/>
    <w:rsid w:val="00F945ED"/>
    <w:rsid w:val="00FA1111"/>
    <w:rsid w:val="00FA1441"/>
    <w:rsid w:val="00FB4075"/>
    <w:rsid w:val="00FF4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89F4A"/>
  <w15:chartTrackingRefBased/>
  <w15:docId w15:val="{5F7B553F-3B17-414F-8B40-12005EBF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5F3"/>
    <w:pPr>
      <w:suppressAutoHyphens/>
      <w:autoSpaceDE w:val="0"/>
      <w:autoSpaceDN w:val="0"/>
      <w:adjustRightInd w:val="0"/>
      <w:textAlignment w:val="center"/>
    </w:pPr>
    <w:rPr>
      <w:rFonts w:ascii="Avenir Next LT Pro" w:hAnsi="Avenir Next LT Pro" w:cs="Avenir Next"/>
      <w:color w:val="000000"/>
    </w:rPr>
  </w:style>
  <w:style w:type="paragraph" w:styleId="Heading1">
    <w:name w:val="heading 1"/>
    <w:basedOn w:val="Normal"/>
    <w:next w:val="Normal"/>
    <w:link w:val="Heading1Char"/>
    <w:uiPriority w:val="9"/>
    <w:qFormat/>
    <w:rsid w:val="007823D9"/>
    <w:pPr>
      <w:spacing w:before="320" w:line="240" w:lineRule="auto"/>
      <w:outlineLvl w:val="0"/>
    </w:pPr>
    <w:rPr>
      <w:rFonts w:cs="Avenir Next Demi Bold"/>
      <w:b/>
      <w:bCs/>
      <w:color w:val="920438"/>
      <w:sz w:val="32"/>
      <w:szCs w:val="32"/>
    </w:rPr>
  </w:style>
  <w:style w:type="paragraph" w:styleId="Heading2">
    <w:name w:val="heading 2"/>
    <w:basedOn w:val="Normal"/>
    <w:next w:val="Normal"/>
    <w:link w:val="Heading2Char"/>
    <w:uiPriority w:val="9"/>
    <w:unhideWhenUsed/>
    <w:qFormat/>
    <w:rsid w:val="00BD2778"/>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03E6"/>
    <w:pPr>
      <w:spacing w:line="240" w:lineRule="auto"/>
    </w:pPr>
    <w:rPr>
      <w:b/>
      <w:bCs/>
      <w:color w:val="009349"/>
      <w:sz w:val="144"/>
      <w:szCs w:val="144"/>
    </w:rPr>
  </w:style>
  <w:style w:type="character" w:customStyle="1" w:styleId="TitleChar">
    <w:name w:val="Title Char"/>
    <w:basedOn w:val="DefaultParagraphFont"/>
    <w:link w:val="Title"/>
    <w:uiPriority w:val="10"/>
    <w:rsid w:val="009003E6"/>
    <w:rPr>
      <w:rFonts w:ascii="Avenir Next LT Pro" w:hAnsi="Avenir Next LT Pro" w:cs="Avenir Next"/>
      <w:b/>
      <w:bCs/>
      <w:color w:val="009349"/>
      <w:sz w:val="144"/>
      <w:szCs w:val="144"/>
    </w:rPr>
  </w:style>
  <w:style w:type="paragraph" w:styleId="Subtitle">
    <w:name w:val="Subtitle"/>
    <w:basedOn w:val="Normal"/>
    <w:next w:val="Normal"/>
    <w:link w:val="SubtitleChar"/>
    <w:uiPriority w:val="11"/>
    <w:qFormat/>
    <w:rsid w:val="009003E6"/>
    <w:rPr>
      <w:rFonts w:ascii="Avenir Next LT Pro Demi" w:hAnsi="Avenir Next LT Pro Demi"/>
      <w:sz w:val="72"/>
      <w:szCs w:val="72"/>
    </w:rPr>
  </w:style>
  <w:style w:type="character" w:customStyle="1" w:styleId="SubtitleChar">
    <w:name w:val="Subtitle Char"/>
    <w:basedOn w:val="DefaultParagraphFont"/>
    <w:link w:val="Subtitle"/>
    <w:uiPriority w:val="11"/>
    <w:rsid w:val="009003E6"/>
    <w:rPr>
      <w:rFonts w:ascii="Avenir Next LT Pro Demi" w:hAnsi="Avenir Next LT Pro Demi" w:cs="Avenir Next"/>
      <w:color w:val="000000"/>
      <w:sz w:val="72"/>
      <w:szCs w:val="72"/>
    </w:rPr>
  </w:style>
  <w:style w:type="character" w:customStyle="1" w:styleId="Heading1Char">
    <w:name w:val="Heading 1 Char"/>
    <w:basedOn w:val="DefaultParagraphFont"/>
    <w:link w:val="Heading1"/>
    <w:uiPriority w:val="9"/>
    <w:rsid w:val="00C454E7"/>
    <w:rPr>
      <w:rFonts w:ascii="Avenir Next LT Pro" w:hAnsi="Avenir Next LT Pro" w:cs="Avenir Next Demi Bold"/>
      <w:b/>
      <w:bCs/>
      <w:color w:val="920438"/>
      <w:sz w:val="32"/>
      <w:szCs w:val="32"/>
    </w:rPr>
  </w:style>
  <w:style w:type="character" w:customStyle="1" w:styleId="Heading2Char">
    <w:name w:val="Heading 2 Char"/>
    <w:basedOn w:val="DefaultParagraphFont"/>
    <w:link w:val="Heading2"/>
    <w:uiPriority w:val="9"/>
    <w:rsid w:val="00BD2778"/>
    <w:rPr>
      <w:rFonts w:ascii="Avenir Next LT Pro" w:hAnsi="Avenir Next LT Pro" w:cs="Avenir Next"/>
      <w:b/>
      <w:bCs/>
      <w:color w:val="000000"/>
    </w:rPr>
  </w:style>
  <w:style w:type="paragraph" w:styleId="Header">
    <w:name w:val="header"/>
    <w:basedOn w:val="Normal"/>
    <w:link w:val="HeaderChar"/>
    <w:uiPriority w:val="99"/>
    <w:unhideWhenUsed/>
    <w:rsid w:val="00C03606"/>
    <w:pPr>
      <w:tabs>
        <w:tab w:val="center" w:pos="4680"/>
        <w:tab w:val="right" w:pos="9360"/>
      </w:tabs>
      <w:spacing w:line="240" w:lineRule="auto"/>
    </w:pPr>
  </w:style>
  <w:style w:type="character" w:customStyle="1" w:styleId="HeaderChar">
    <w:name w:val="Header Char"/>
    <w:basedOn w:val="DefaultParagraphFont"/>
    <w:link w:val="Header"/>
    <w:uiPriority w:val="99"/>
    <w:rsid w:val="00C03606"/>
    <w:rPr>
      <w:rFonts w:ascii="Avenir Next LT Pro" w:hAnsi="Avenir Next LT Pro" w:cs="Avenir Next"/>
      <w:color w:val="000000"/>
    </w:rPr>
  </w:style>
  <w:style w:type="paragraph" w:styleId="Footer">
    <w:name w:val="footer"/>
    <w:basedOn w:val="Normal"/>
    <w:link w:val="FooterChar"/>
    <w:uiPriority w:val="99"/>
    <w:unhideWhenUsed/>
    <w:rsid w:val="00C03606"/>
    <w:pPr>
      <w:tabs>
        <w:tab w:val="center" w:pos="4680"/>
        <w:tab w:val="right" w:pos="9360"/>
      </w:tabs>
      <w:spacing w:line="240" w:lineRule="auto"/>
    </w:pPr>
  </w:style>
  <w:style w:type="character" w:customStyle="1" w:styleId="FooterChar">
    <w:name w:val="Footer Char"/>
    <w:basedOn w:val="DefaultParagraphFont"/>
    <w:link w:val="Footer"/>
    <w:uiPriority w:val="99"/>
    <w:rsid w:val="00C03606"/>
    <w:rPr>
      <w:rFonts w:ascii="Avenir Next LT Pro" w:hAnsi="Avenir Next LT Pro" w:cs="Avenir Next"/>
      <w:color w:val="000000"/>
    </w:rPr>
  </w:style>
  <w:style w:type="paragraph" w:styleId="ListParagraph">
    <w:name w:val="List Paragraph"/>
    <w:basedOn w:val="Normal"/>
    <w:uiPriority w:val="34"/>
    <w:qFormat/>
    <w:rsid w:val="000A1B82"/>
    <w:pPr>
      <w:ind w:left="720"/>
      <w:contextualSpacing/>
    </w:pPr>
  </w:style>
  <w:style w:type="character" w:styleId="Hyperlink">
    <w:name w:val="Hyperlink"/>
    <w:basedOn w:val="DefaultParagraphFont"/>
    <w:uiPriority w:val="99"/>
    <w:unhideWhenUsed/>
    <w:rsid w:val="00EB23D2"/>
    <w:rPr>
      <w:color w:val="009540" w:themeColor="hyperlink"/>
      <w:u w:val="single"/>
    </w:rPr>
  </w:style>
  <w:style w:type="character" w:styleId="UnresolvedMention">
    <w:name w:val="Unresolved Mention"/>
    <w:basedOn w:val="DefaultParagraphFont"/>
    <w:uiPriority w:val="99"/>
    <w:semiHidden/>
    <w:unhideWhenUsed/>
    <w:rsid w:val="00EB2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ov.wales/shared-ownership-wales-buyers-gui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taiteg.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taiteg.org.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Local\OneDrive%20-%20North%20Wales%20Housing\2.%20Homes%20Ownership\T%20&amp;%20F%20Group\Info%20sheets\NWH%20SO%20Information%20leaflet%20.dotx" TargetMode="External"/></Relationships>
</file>

<file path=word/theme/theme1.xml><?xml version="1.0" encoding="utf-8"?>
<a:theme xmlns:a="http://schemas.openxmlformats.org/drawingml/2006/main" name="Atlas">
  <a:themeElements>
    <a:clrScheme name="North Wales Housing">
      <a:dk1>
        <a:srgbClr val="000000"/>
      </a:dk1>
      <a:lt1>
        <a:srgbClr val="FFFFFF"/>
      </a:lt1>
      <a:dk2>
        <a:srgbClr val="000000"/>
      </a:dk2>
      <a:lt2>
        <a:srgbClr val="E7E6E6"/>
      </a:lt2>
      <a:accent1>
        <a:srgbClr val="009249"/>
      </a:accent1>
      <a:accent2>
        <a:srgbClr val="58903A"/>
      </a:accent2>
      <a:accent3>
        <a:srgbClr val="920438"/>
      </a:accent3>
      <a:accent4>
        <a:srgbClr val="CD1543"/>
      </a:accent4>
      <a:accent5>
        <a:srgbClr val="E72C2E"/>
      </a:accent5>
      <a:accent6>
        <a:srgbClr val="000000"/>
      </a:accent6>
      <a:hlink>
        <a:srgbClr val="009540"/>
      </a:hlink>
      <a:folHlink>
        <a:srgbClr val="59903A"/>
      </a:folHlink>
    </a:clrScheme>
    <a:fontScheme name="Atlas">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panose="020606030202050204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tlas">
      <a:fillStyleLst>
        <a:solidFill>
          <a:schemeClr val="phClr"/>
        </a:solidFill>
        <a:gradFill rotWithShape="1">
          <a:gsLst>
            <a:gs pos="0">
              <a:schemeClr val="phClr">
                <a:tint val="62000"/>
                <a:alpha val="60000"/>
                <a:satMod val="109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hade val="90000"/>
            </a:schemeClr>
          </a:solidFill>
          <a:prstDash val="solid"/>
        </a:ln>
        <a:ln w="15875" cap="flat" cmpd="sng" algn="ctr">
          <a:solidFill>
            <a:schemeClr val="phClr">
              <a:shade val="90000"/>
            </a:scheme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38100" dist="25400" dir="5400000" rotWithShape="0">
              <a:srgbClr val="000000">
                <a:alpha val="75000"/>
              </a:srgbClr>
            </a:outerShdw>
          </a:effectLst>
          <a:scene3d>
            <a:camera prst="orthographicFront">
              <a:rot lat="0" lon="0" rev="0"/>
            </a:camera>
            <a:lightRig rig="threePt" dir="tl"/>
          </a:scene3d>
          <a:sp3d>
            <a:bevelT w="0" h="0"/>
          </a:sp3d>
        </a:effectStyle>
      </a:effectStyleLst>
      <a:bgFillStyleLst>
        <a:solidFill>
          <a:schemeClr val="phClr"/>
        </a:solidFill>
        <a:solidFill>
          <a:schemeClr val="phClr"/>
        </a:solidFill>
        <a:gradFill rotWithShape="1">
          <a:gsLst>
            <a:gs pos="10000">
              <a:schemeClr val="phClr">
                <a:tint val="94000"/>
                <a:lumMod val="116000"/>
              </a:schemeClr>
            </a:gs>
            <a:gs pos="100000">
              <a:schemeClr val="phClr">
                <a:tint val="98000"/>
                <a:shade val="86000"/>
                <a:satMod val="90000"/>
                <a:lumMod val="88000"/>
              </a:schemeClr>
            </a:gs>
          </a:gsLst>
          <a:path path="circle">
            <a:fillToRect l="50000" t="15000" r="50000" b="169000"/>
          </a:path>
        </a:gradFill>
      </a:bgFillStyleLst>
    </a:fmtScheme>
  </a:themeElements>
  <a:objectDefaults/>
  <a:extraClrSchemeLst/>
  <a:extLst>
    <a:ext uri="{05A4C25C-085E-4340-85A3-A5531E510DB2}">
      <thm15:themeFamily xmlns:thm15="http://schemas.microsoft.com/office/thememl/2012/main" name="Atlas" id="{5156B0E4-0EB1-49FE-A26B-15F6F698AEC6}" vid="{508F7963-D0B5-43F7-BB2C-FCE3009C08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C7DC0024568341BE1D2272057520F9" ma:contentTypeVersion="13" ma:contentTypeDescription="Create a new document." ma:contentTypeScope="" ma:versionID="d52346eeab938e6e8befd8cef4b60c9d">
  <xsd:schema xmlns:xsd="http://www.w3.org/2001/XMLSchema" xmlns:xs="http://www.w3.org/2001/XMLSchema" xmlns:p="http://schemas.microsoft.com/office/2006/metadata/properties" xmlns:ns2="dd929887-1237-4b9b-8a51-425ae7297efb" xmlns:ns3="f071d451-f896-492f-aba2-b6e510e7117c" targetNamespace="http://schemas.microsoft.com/office/2006/metadata/properties" ma:root="true" ma:fieldsID="a74f5637a84275010d789ce2922c963d" ns2:_="" ns3:_="">
    <xsd:import namespace="dd929887-1237-4b9b-8a51-425ae7297efb"/>
    <xsd:import namespace="f071d451-f896-492f-aba2-b6e510e711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29887-1237-4b9b-8a51-425ae7297e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71d451-f896-492f-aba2-b6e510e711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E67A00-E263-446F-8C39-1E602E501F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9A07F4-FD46-41F4-BE30-3AAF8F6F97B2}">
  <ds:schemaRefs>
    <ds:schemaRef ds:uri="http://schemas.microsoft.com/sharepoint/v3/contenttype/forms"/>
  </ds:schemaRefs>
</ds:datastoreItem>
</file>

<file path=customXml/itemProps3.xml><?xml version="1.0" encoding="utf-8"?>
<ds:datastoreItem xmlns:ds="http://schemas.openxmlformats.org/officeDocument/2006/customXml" ds:itemID="{709B4A67-9FC4-41D5-989D-0129FFD3B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29887-1237-4b9b-8a51-425ae7297efb"/>
    <ds:schemaRef ds:uri="f071d451-f896-492f-aba2-b6e510e71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NWH SO Information leaflet </Template>
  <TotalTime>53</TotalTime>
  <Pages>6</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Jones</dc:creator>
  <cp:keywords/>
  <dc:description/>
  <cp:lastModifiedBy>Mary L Jones</cp:lastModifiedBy>
  <cp:revision>11</cp:revision>
  <dcterms:created xsi:type="dcterms:W3CDTF">2022-06-23T08:23:00Z</dcterms:created>
  <dcterms:modified xsi:type="dcterms:W3CDTF">2022-06-27T09:21:00Z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0x010100B9C7DC0024568341BE1D2272057520F9</vt:lpwstr>
  </property>
</Properties>
</file>