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E72E" w14:textId="77777777" w:rsidR="00B954FE" w:rsidRDefault="00B7555F" w:rsidP="004755F3">
      <w:r>
        <w:rPr>
          <w:noProof/>
        </w:rPr>
        <mc:AlternateContent>
          <mc:Choice Requires="wps">
            <w:drawing>
              <wp:anchor distT="0" distB="0" distL="114300" distR="114300" simplePos="0" relativeHeight="251663360" behindDoc="0" locked="0" layoutInCell="1" allowOverlap="1" wp14:anchorId="003D1C21" wp14:editId="436CBDFC">
                <wp:simplePos x="0" y="0"/>
                <wp:positionH relativeFrom="column">
                  <wp:posOffset>482447</wp:posOffset>
                </wp:positionH>
                <wp:positionV relativeFrom="page">
                  <wp:posOffset>3865944</wp:posOffset>
                </wp:positionV>
                <wp:extent cx="4910400" cy="2232000"/>
                <wp:effectExtent l="0" t="0" r="5080" b="4445"/>
                <wp:wrapNone/>
                <wp:docPr id="11" name="Rectangle 11"/>
                <wp:cNvGraphicFramePr/>
                <a:graphic xmlns:a="http://schemas.openxmlformats.org/drawingml/2006/main">
                  <a:graphicData uri="http://schemas.microsoft.com/office/word/2010/wordprocessingShape">
                    <wps:wsp>
                      <wps:cNvSpPr/>
                      <wps:spPr>
                        <a:xfrm>
                          <a:off x="0" y="0"/>
                          <a:ext cx="4910400" cy="223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54608" w14:textId="77777777" w:rsidR="00B7555F" w:rsidRDefault="00D0498E" w:rsidP="009003E6">
                            <w:pPr>
                              <w:pStyle w:val="Title"/>
                              <w:rPr>
                                <w:sz w:val="48"/>
                                <w:szCs w:val="48"/>
                              </w:rPr>
                            </w:pPr>
                            <w:r w:rsidRPr="00D0498E">
                              <w:rPr>
                                <w:sz w:val="48"/>
                                <w:szCs w:val="48"/>
                              </w:rPr>
                              <w:t xml:space="preserve">Shared Ownership </w:t>
                            </w:r>
                            <w:r>
                              <w:rPr>
                                <w:sz w:val="48"/>
                                <w:szCs w:val="48"/>
                              </w:rPr>
                              <w:t xml:space="preserve">– Selling – a step by step guide   </w:t>
                            </w:r>
                          </w:p>
                          <w:p w14:paraId="095C9E31" w14:textId="77777777" w:rsidR="00D0498E" w:rsidRPr="00D0498E" w:rsidRDefault="00D0498E" w:rsidP="00D0498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03D1C21" id="Rectangle 11" o:spid="_x0000_s1026" style="position:absolute;margin-left:38pt;margin-top:304.4pt;width:386.65pt;height:1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" filled="f" stroked="f" strokeweight="1.25pt">
                <v:textbox style="mso-fit-shape-to-text:t" inset="0,0,0,0">
                  <w:txbxContent>
                    <w:p w14:paraId="74054608" w14:textId="77777777" w:rsidR="00B7555F" w:rsidRDefault="00D0498E" w:rsidP="009003E6">
                      <w:pPr>
                        <w:pStyle w:val="Title"/>
                        <w:rPr>
                          <w:sz w:val="48"/>
                          <w:szCs w:val="48"/>
                        </w:rPr>
                      </w:pPr>
                      <w:r w:rsidRPr="00D0498E">
                        <w:rPr>
                          <w:sz w:val="48"/>
                          <w:szCs w:val="48"/>
                        </w:rPr>
                        <w:t xml:space="preserve">Shared Ownership </w:t>
                      </w:r>
                      <w:r>
                        <w:rPr>
                          <w:sz w:val="48"/>
                          <w:szCs w:val="48"/>
                        </w:rPr>
                        <w:t xml:space="preserve">– Selling – a step by step guide   </w:t>
                      </w:r>
                    </w:p>
                    <w:p w14:paraId="095C9E31" w14:textId="77777777" w:rsidR="00D0498E" w:rsidRPr="00D0498E" w:rsidRDefault="00D0498E" w:rsidP="00D0498E"/>
                  </w:txbxContent>
                </v:textbox>
                <w10:wrap anchory="page"/>
              </v:rect>
            </w:pict>
          </mc:Fallback>
        </mc:AlternateContent>
      </w:r>
      <w:r>
        <w:rPr>
          <w:noProof/>
        </w:rPr>
        <mc:AlternateContent>
          <mc:Choice Requires="wps">
            <w:drawing>
              <wp:anchor distT="0" distB="0" distL="114300" distR="114300" simplePos="0" relativeHeight="251661312" behindDoc="0" locked="0" layoutInCell="1" allowOverlap="1" wp14:anchorId="3DC13587" wp14:editId="382F611F">
                <wp:simplePos x="0" y="0"/>
                <wp:positionH relativeFrom="column">
                  <wp:posOffset>486555</wp:posOffset>
                </wp:positionH>
                <wp:positionV relativeFrom="page">
                  <wp:posOffset>3247390</wp:posOffset>
                </wp:positionV>
                <wp:extent cx="2832735" cy="568325"/>
                <wp:effectExtent l="0" t="0" r="0" b="4445"/>
                <wp:wrapNone/>
                <wp:docPr id="10" name="Rectangle 10"/>
                <wp:cNvGraphicFramePr/>
                <a:graphic xmlns:a="http://schemas.openxmlformats.org/drawingml/2006/main">
                  <a:graphicData uri="http://schemas.microsoft.com/office/word/2010/wordprocessingShape">
                    <wps:wsp>
                      <wps:cNvSpPr/>
                      <wps:spPr>
                        <a:xfrm>
                          <a:off x="0" y="0"/>
                          <a:ext cx="2832735" cy="568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A9620" w14:textId="77777777" w:rsidR="007306B9" w:rsidRPr="009003E6" w:rsidRDefault="007306B9" w:rsidP="00B35007">
                            <w:pPr>
                              <w:pStyle w:val="Subtitle"/>
                            </w:pPr>
                            <w:r w:rsidRPr="009003E6">
                              <w:t>Factsheet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DC13587" id="Rectangle 10" o:spid="_x0000_s1027" style="position:absolute;margin-left:38.3pt;margin-top:255.7pt;width:223.0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" filled="f" stroked="f" strokeweight="1.25pt">
                <v:textbox style="mso-fit-shape-to-text:t" inset="0,0,0,0">
                  <w:txbxContent>
                    <w:p w14:paraId="05AA9620" w14:textId="77777777" w:rsidR="007306B9" w:rsidRPr="009003E6" w:rsidRDefault="007306B9" w:rsidP="00B35007">
                      <w:pPr>
                        <w:pStyle w:val="Subtitle"/>
                      </w:pPr>
                      <w:r w:rsidRPr="009003E6">
                        <w:t>Factsheet</w:t>
                      </w:r>
                    </w:p>
                  </w:txbxContent>
                </v:textbox>
                <w10:wrap anchory="page"/>
              </v:rect>
            </w:pict>
          </mc:Fallback>
        </mc:AlternateContent>
      </w:r>
      <w:r w:rsidR="007306B9">
        <w:rPr>
          <w:noProof/>
        </w:rPr>
        <mc:AlternateContent>
          <mc:Choice Requires="wps">
            <w:drawing>
              <wp:anchor distT="0" distB="0" distL="114300" distR="114300" simplePos="0" relativeHeight="251660288" behindDoc="0" locked="1" layoutInCell="1" allowOverlap="1" wp14:anchorId="0CADBD61" wp14:editId="0046E0EC">
                <wp:simplePos x="0" y="0"/>
                <wp:positionH relativeFrom="page">
                  <wp:posOffset>1080135</wp:posOffset>
                </wp:positionH>
                <wp:positionV relativeFrom="page">
                  <wp:posOffset>3348355</wp:posOffset>
                </wp:positionV>
                <wp:extent cx="352800" cy="352800"/>
                <wp:effectExtent l="0" t="0" r="3175" b="3175"/>
                <wp:wrapNone/>
                <wp:docPr id="9" name="Oval 9"/>
                <wp:cNvGraphicFramePr/>
                <a:graphic xmlns:a="http://schemas.openxmlformats.org/drawingml/2006/main">
                  <a:graphicData uri="http://schemas.microsoft.com/office/word/2010/wordprocessingShape">
                    <wps:wsp>
                      <wps:cNvSpPr/>
                      <wps:spPr>
                        <a:xfrm>
                          <a:off x="0" y="0"/>
                          <a:ext cx="352800" cy="352800"/>
                        </a:xfrm>
                        <a:prstGeom prst="ellipse">
                          <a:avLst/>
                        </a:prstGeom>
                        <a:solidFill>
                          <a:srgbClr val="009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2BE5F" id="Oval 9" o:spid="_x0000_s1026" style="position:absolute;margin-left:85.05pt;margin-top:263.65pt;width:27.8pt;height:2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" fillcolor="#009349" stroked="f" strokeweight="1.25pt">
                <w10:wrap anchorx="page" anchory="page"/>
                <w10:anchorlock/>
              </v:oval>
            </w:pict>
          </mc:Fallback>
        </mc:AlternateContent>
      </w:r>
      <w:r w:rsidR="007306B9">
        <w:rPr>
          <w:noProof/>
        </w:rPr>
        <mc:AlternateContent>
          <mc:Choice Requires="wps">
            <w:drawing>
              <wp:anchor distT="0" distB="0" distL="114300" distR="114300" simplePos="0" relativeHeight="251659264" behindDoc="0" locked="1" layoutInCell="1" allowOverlap="1" wp14:anchorId="3A2F776E" wp14:editId="4A058B8E">
                <wp:simplePos x="0" y="0"/>
                <wp:positionH relativeFrom="page">
                  <wp:posOffset>360045</wp:posOffset>
                </wp:positionH>
                <wp:positionV relativeFrom="page">
                  <wp:posOffset>8871585</wp:posOffset>
                </wp:positionV>
                <wp:extent cx="6840000" cy="0"/>
                <wp:effectExtent l="12700" t="12700" r="31115" b="2540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56542" id="Straight Connector 7"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698.55pt" to="566.95pt,6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" strokecolor="#009349" strokeweight="3pt">
                <v:stroke endcap="round"/>
                <w10:wrap anchorx="page" anchory="page"/>
                <w10:anchorlock/>
              </v:line>
            </w:pict>
          </mc:Fallback>
        </mc:AlternateContent>
      </w:r>
      <w:r w:rsidR="00B954FE">
        <w:br w:type="page"/>
      </w:r>
    </w:p>
    <w:p w14:paraId="4084C041" w14:textId="77777777" w:rsidR="00D0498E" w:rsidRDefault="00D0498E" w:rsidP="004755F3"/>
    <w:p w14:paraId="3FD050B6" w14:textId="77777777" w:rsidR="00D0498E" w:rsidRPr="00DB17AB" w:rsidRDefault="00DB17AB" w:rsidP="004755F3">
      <w:pPr>
        <w:rPr>
          <w:b/>
          <w:bCs/>
          <w:color w:val="C00000"/>
        </w:rPr>
      </w:pPr>
      <w:r w:rsidRPr="00DB17AB">
        <w:rPr>
          <w:b/>
          <w:bCs/>
          <w:color w:val="C00000"/>
        </w:rPr>
        <w:t>Selling your share</w:t>
      </w:r>
    </w:p>
    <w:p w14:paraId="35B51A74" w14:textId="77777777" w:rsidR="00DB17AB" w:rsidRDefault="00DB17AB" w:rsidP="004755F3"/>
    <w:p w14:paraId="7FC4A0CA" w14:textId="77777777" w:rsidR="00D0498E" w:rsidRDefault="00BB4B93" w:rsidP="00BB4B93">
      <w:pPr>
        <w:jc w:val="both"/>
      </w:pPr>
      <w:r>
        <w:t xml:space="preserve">If you decide that you want to sell your share of the </w:t>
      </w:r>
      <w:r w:rsidR="00DB17AB">
        <w:t>property,</w:t>
      </w:r>
      <w:r>
        <w:t xml:space="preserve"> the first step will be to contact your Homes Ownership Coordinator at North Wales Housing. She</w:t>
      </w:r>
      <w:r w:rsidR="00DB17AB">
        <w:t xml:space="preserve"> / he</w:t>
      </w:r>
      <w:r>
        <w:t xml:space="preserve"> will then be able to guide you through the process. </w:t>
      </w:r>
    </w:p>
    <w:p w14:paraId="35595E9E" w14:textId="77777777" w:rsidR="00BB4B93" w:rsidRDefault="00BB4B93" w:rsidP="00BB4B93">
      <w:pPr>
        <w:jc w:val="both"/>
      </w:pPr>
    </w:p>
    <w:p w14:paraId="408FA957" w14:textId="37319C60" w:rsidR="001D4DA1" w:rsidRDefault="00BB4B93" w:rsidP="00BB4B93">
      <w:pPr>
        <w:jc w:val="both"/>
      </w:pPr>
      <w:r>
        <w:t xml:space="preserve">Once confirmation in writing is </w:t>
      </w:r>
      <w:r w:rsidR="00DD4022">
        <w:t>received that</w:t>
      </w:r>
      <w:r>
        <w:t xml:space="preserve"> you wish to </w:t>
      </w:r>
      <w:proofErr w:type="gramStart"/>
      <w:r>
        <w:t>sell</w:t>
      </w:r>
      <w:r w:rsidR="001D4DA1">
        <w:t xml:space="preserve">, </w:t>
      </w:r>
      <w:r>
        <w:t xml:space="preserve"> a</w:t>
      </w:r>
      <w:proofErr w:type="gramEnd"/>
      <w:r>
        <w:t xml:space="preserve"> RICS Chartered Surveyor will be asked to value the property. The Surveyor will </w:t>
      </w:r>
      <w:r w:rsidR="001D4DA1">
        <w:t xml:space="preserve">conduct a 100% open market valuation and the share price will be based on this. </w:t>
      </w:r>
    </w:p>
    <w:p w14:paraId="6260558E" w14:textId="77777777" w:rsidR="001D4DA1" w:rsidRDefault="001D4DA1" w:rsidP="00BB4B93">
      <w:pPr>
        <w:jc w:val="both"/>
      </w:pPr>
    </w:p>
    <w:p w14:paraId="24BF1875" w14:textId="77777777" w:rsidR="001D4DA1" w:rsidRDefault="001D4DA1" w:rsidP="00BB4B93">
      <w:pPr>
        <w:jc w:val="both"/>
      </w:pPr>
      <w:r>
        <w:t xml:space="preserve">Any unauthorised improvements or failure to keep the home in a good state of repair could affect the value of your home. </w:t>
      </w:r>
    </w:p>
    <w:p w14:paraId="5219FB3F" w14:textId="77777777" w:rsidR="00BB4B93" w:rsidRDefault="00BB4B93" w:rsidP="00BB4B93">
      <w:pPr>
        <w:jc w:val="both"/>
      </w:pPr>
    </w:p>
    <w:p w14:paraId="49C88950" w14:textId="77777777" w:rsidR="00BB4B93" w:rsidRDefault="005C11D4" w:rsidP="00BB4B93">
      <w:pPr>
        <w:jc w:val="both"/>
      </w:pPr>
      <w:r>
        <w:t xml:space="preserve">The valuation fee is payable by the shared owner and due upon completion of sale and this is still payable should you decide to withdraw the share from sale. </w:t>
      </w:r>
    </w:p>
    <w:p w14:paraId="2D488B58" w14:textId="77777777" w:rsidR="005C11D4" w:rsidRDefault="005C11D4" w:rsidP="00BB4B93">
      <w:pPr>
        <w:jc w:val="both"/>
      </w:pPr>
    </w:p>
    <w:p w14:paraId="53167B2C" w14:textId="77777777" w:rsidR="005C11D4" w:rsidRDefault="00515668" w:rsidP="00BB4B93">
      <w:pPr>
        <w:jc w:val="both"/>
      </w:pPr>
      <w:r>
        <w:t xml:space="preserve">You </w:t>
      </w:r>
      <w:r w:rsidR="005C11D4">
        <w:t xml:space="preserve">will need to provide up to date pictures for marketing, walk through videos have also been proven to </w:t>
      </w:r>
      <w:r>
        <w:t xml:space="preserve">be beneficial with the sales process. Once all the sale particulars are in place and you are satisfied with the </w:t>
      </w:r>
      <w:proofErr w:type="gramStart"/>
      <w:r>
        <w:t>details  they</w:t>
      </w:r>
      <w:proofErr w:type="gramEnd"/>
      <w:r>
        <w:t xml:space="preserve"> will be sent to Tai Teg for marketing. They will also be marketed on the North Wales Housing website. </w:t>
      </w:r>
    </w:p>
    <w:p w14:paraId="20801669" w14:textId="77777777" w:rsidR="00515668" w:rsidRDefault="00515668" w:rsidP="00BB4B93">
      <w:pPr>
        <w:jc w:val="both"/>
      </w:pPr>
    </w:p>
    <w:p w14:paraId="6CE8824C" w14:textId="77777777" w:rsidR="00515668" w:rsidRPr="00DB17AB" w:rsidRDefault="00515668" w:rsidP="00BB4B93">
      <w:pPr>
        <w:jc w:val="both"/>
        <w:rPr>
          <w:b/>
          <w:bCs/>
          <w:color w:val="C00000"/>
        </w:rPr>
      </w:pPr>
      <w:r w:rsidRPr="00DB17AB">
        <w:rPr>
          <w:b/>
          <w:bCs/>
          <w:color w:val="C00000"/>
        </w:rPr>
        <w:t xml:space="preserve">When a buyer is found </w:t>
      </w:r>
    </w:p>
    <w:p w14:paraId="2EDB9ABE" w14:textId="77777777" w:rsidR="00515668" w:rsidRDefault="00515668" w:rsidP="00BB4B93">
      <w:pPr>
        <w:jc w:val="both"/>
      </w:pPr>
    </w:p>
    <w:p w14:paraId="39CC2BB0" w14:textId="21E877C2" w:rsidR="001C6028" w:rsidRDefault="00515668" w:rsidP="00BB4B93">
      <w:pPr>
        <w:jc w:val="both"/>
      </w:pPr>
      <w:r>
        <w:t xml:space="preserve">When a potential buyer is found </w:t>
      </w:r>
      <w:r w:rsidR="00DB17AB">
        <w:t xml:space="preserve">the Homes Ownership Coordinator will then arrange for an informal interview with the applicant, this is to ensure that the applicant has understood the important facts surrounding shared ownership and the responsibilities that go with it. </w:t>
      </w:r>
    </w:p>
    <w:p w14:paraId="6E471BD9" w14:textId="77777777" w:rsidR="00BE5A82" w:rsidRDefault="00BE5A82" w:rsidP="00BB4B93">
      <w:pPr>
        <w:jc w:val="both"/>
      </w:pPr>
    </w:p>
    <w:p w14:paraId="68B4CF69" w14:textId="77777777" w:rsidR="001C6028" w:rsidRDefault="001C6028" w:rsidP="00BB4B93">
      <w:pPr>
        <w:jc w:val="both"/>
      </w:pPr>
      <w:r>
        <w:t xml:space="preserve">Points that we will cover: </w:t>
      </w:r>
    </w:p>
    <w:p w14:paraId="7B85CC21" w14:textId="77777777" w:rsidR="001C6028" w:rsidRDefault="007F768F" w:rsidP="00F93B5C">
      <w:pPr>
        <w:pStyle w:val="ListParagraph"/>
        <w:numPr>
          <w:ilvl w:val="0"/>
          <w:numId w:val="3"/>
        </w:numPr>
      </w:pPr>
      <w:r>
        <w:t>Application details</w:t>
      </w:r>
    </w:p>
    <w:p w14:paraId="56F4F7C9" w14:textId="77777777" w:rsidR="001C6028" w:rsidRDefault="001C6028" w:rsidP="00F93B5C">
      <w:pPr>
        <w:pStyle w:val="ListParagraph"/>
        <w:numPr>
          <w:ilvl w:val="0"/>
          <w:numId w:val="3"/>
        </w:numPr>
      </w:pPr>
      <w:r>
        <w:t>Rent element</w:t>
      </w:r>
    </w:p>
    <w:p w14:paraId="0ED2C625" w14:textId="77777777" w:rsidR="001C6028" w:rsidRDefault="001C6028" w:rsidP="00F93B5C">
      <w:pPr>
        <w:pStyle w:val="ListParagraph"/>
        <w:numPr>
          <w:ilvl w:val="0"/>
          <w:numId w:val="3"/>
        </w:numPr>
      </w:pPr>
      <w:r>
        <w:t xml:space="preserve">Leasehold </w:t>
      </w:r>
      <w:r w:rsidR="007F768F">
        <w:t>responsibilities</w:t>
      </w:r>
    </w:p>
    <w:p w14:paraId="4708310A" w14:textId="77777777" w:rsidR="007F768F" w:rsidRDefault="007F768F" w:rsidP="00F93B5C"/>
    <w:p w14:paraId="204E1DEF" w14:textId="77777777" w:rsidR="007F768F" w:rsidRDefault="007F768F" w:rsidP="00BB4B93">
      <w:pPr>
        <w:jc w:val="both"/>
      </w:pPr>
    </w:p>
    <w:p w14:paraId="6FDF105F" w14:textId="77777777" w:rsidR="007F768F" w:rsidRDefault="007F768F" w:rsidP="00BB4B93">
      <w:pPr>
        <w:jc w:val="both"/>
      </w:pPr>
    </w:p>
    <w:p w14:paraId="5B83EF57" w14:textId="77777777" w:rsidR="007F768F" w:rsidRDefault="007F768F" w:rsidP="00BB4B93">
      <w:pPr>
        <w:jc w:val="both"/>
      </w:pPr>
    </w:p>
    <w:p w14:paraId="6F81CCEC" w14:textId="59E65CB6" w:rsidR="00515668" w:rsidRDefault="001C6028" w:rsidP="00DD4022">
      <w:r>
        <w:lastRenderedPageBreak/>
        <w:t>After the interview the Homes Ownership Coordinator will discuss the interview and applicant with a colleague and the application will either be approved</w:t>
      </w:r>
      <w:r w:rsidR="00DD4022">
        <w:t xml:space="preserve"> </w:t>
      </w:r>
      <w:r>
        <w:t xml:space="preserve">or declined. </w:t>
      </w:r>
      <w:r>
        <w:br/>
      </w:r>
    </w:p>
    <w:p w14:paraId="619F5E49" w14:textId="77777777" w:rsidR="001C6028" w:rsidRPr="001C6028" w:rsidRDefault="001C6028" w:rsidP="00BB4B93">
      <w:pPr>
        <w:jc w:val="both"/>
        <w:rPr>
          <w:b/>
          <w:bCs/>
          <w:color w:val="C00000"/>
        </w:rPr>
      </w:pPr>
      <w:r w:rsidRPr="001C6028">
        <w:rPr>
          <w:b/>
          <w:bCs/>
          <w:color w:val="C00000"/>
        </w:rPr>
        <w:t>What happens next</w:t>
      </w:r>
    </w:p>
    <w:p w14:paraId="39F10DBB" w14:textId="77777777" w:rsidR="001C6028" w:rsidRDefault="001C6028" w:rsidP="00BB4B93">
      <w:pPr>
        <w:jc w:val="both"/>
      </w:pPr>
    </w:p>
    <w:p w14:paraId="6FA89865" w14:textId="77777777" w:rsidR="001C6028" w:rsidRDefault="001C6028" w:rsidP="00BB4B93">
      <w:pPr>
        <w:jc w:val="both"/>
      </w:pPr>
      <w:r>
        <w:t xml:space="preserve">If the applicant is approved we will notify you in writing and when we receive the mortgage in </w:t>
      </w:r>
      <w:proofErr w:type="gramStart"/>
      <w:r>
        <w:t>principle  from</w:t>
      </w:r>
      <w:proofErr w:type="gramEnd"/>
      <w:r>
        <w:t xml:space="preserve"> the prospective purchaser we will then instruct our solicitors to carry out the transaction on our behalf.  We do not instruct the solicitors until this paperwork is through – this is to avoid any unnecessary costs that may arise. </w:t>
      </w:r>
    </w:p>
    <w:p w14:paraId="31EB5640" w14:textId="77777777" w:rsidR="001C6028" w:rsidRDefault="001C6028" w:rsidP="00BB4B93">
      <w:pPr>
        <w:jc w:val="both"/>
      </w:pPr>
    </w:p>
    <w:p w14:paraId="2C589CF5" w14:textId="77777777" w:rsidR="001C6028" w:rsidRPr="007F768F" w:rsidRDefault="001C6028" w:rsidP="00BB4B93">
      <w:pPr>
        <w:jc w:val="both"/>
        <w:rPr>
          <w:b/>
          <w:bCs/>
          <w:color w:val="C00000"/>
        </w:rPr>
      </w:pPr>
      <w:r w:rsidRPr="007F768F">
        <w:rPr>
          <w:b/>
          <w:bCs/>
          <w:color w:val="C00000"/>
        </w:rPr>
        <w:t>Things to remember</w:t>
      </w:r>
    </w:p>
    <w:p w14:paraId="5E8A3653" w14:textId="77777777" w:rsidR="001C6028" w:rsidRDefault="001C6028" w:rsidP="00BB4B93">
      <w:pPr>
        <w:jc w:val="both"/>
      </w:pPr>
    </w:p>
    <w:p w14:paraId="7752E764" w14:textId="71D0BDC0" w:rsidR="00515668" w:rsidRDefault="007F768F" w:rsidP="00BB4B93">
      <w:pPr>
        <w:jc w:val="both"/>
      </w:pPr>
      <w:r>
        <w:t xml:space="preserve">The value of your home will be assessed at the time you decide to sell and the value of the share for sale will be based on the market value at that time. As with any home the market value can rise or fall. </w:t>
      </w:r>
    </w:p>
    <w:p w14:paraId="68760F76" w14:textId="77777777" w:rsidR="00BE5A82" w:rsidRDefault="00BE5A82" w:rsidP="00BE5A82">
      <w:pPr>
        <w:pStyle w:val="paragraph"/>
        <w:spacing w:before="0" w:beforeAutospacing="0" w:after="0" w:afterAutospacing="0"/>
        <w:jc w:val="both"/>
        <w:textAlignment w:val="baseline"/>
        <w:rPr>
          <w:rStyle w:val="normaltextrun"/>
          <w:rFonts w:ascii="Avenir Next LT Pro" w:hAnsi="Avenir Next LT Pro" w:cs="Arial"/>
          <w:b/>
          <w:bCs/>
          <w:i/>
          <w:iCs/>
        </w:rPr>
      </w:pPr>
    </w:p>
    <w:p w14:paraId="10801EB0" w14:textId="5E489D69" w:rsidR="00BE5A82" w:rsidRPr="00BE5A82" w:rsidRDefault="00BE5A82" w:rsidP="00BE5A82">
      <w:pPr>
        <w:pStyle w:val="paragraph"/>
        <w:spacing w:before="0" w:beforeAutospacing="0" w:after="0" w:afterAutospacing="0"/>
        <w:jc w:val="both"/>
        <w:textAlignment w:val="baseline"/>
        <w:rPr>
          <w:rStyle w:val="eop"/>
          <w:rFonts w:ascii="Avenir Next LT Pro" w:hAnsi="Avenir Next LT Pro" w:cs="Arial"/>
          <w:i/>
          <w:iCs/>
        </w:rPr>
      </w:pPr>
      <w:r w:rsidRPr="00BE5A82">
        <w:rPr>
          <w:rStyle w:val="normaltextrun"/>
          <w:rFonts w:ascii="Avenir Next LT Pro" w:hAnsi="Avenir Next LT Pro" w:cs="Arial"/>
          <w:b/>
          <w:bCs/>
          <w:i/>
          <w:iCs/>
        </w:rPr>
        <w:t>Lease extensions</w:t>
      </w:r>
      <w:r w:rsidRPr="00BE5A82">
        <w:rPr>
          <w:rStyle w:val="eop"/>
          <w:rFonts w:ascii="Avenir Next LT Pro" w:hAnsi="Avenir Next LT Pro" w:cs="Arial"/>
          <w:i/>
          <w:iCs/>
        </w:rPr>
        <w:t> </w:t>
      </w:r>
    </w:p>
    <w:p w14:paraId="1E25F8F7" w14:textId="77777777" w:rsidR="00BE5A82" w:rsidRPr="00BE5A82" w:rsidRDefault="00BE5A82" w:rsidP="00BE5A82">
      <w:pPr>
        <w:pStyle w:val="paragraph"/>
        <w:spacing w:before="0" w:beforeAutospacing="0" w:after="0" w:afterAutospacing="0"/>
        <w:jc w:val="both"/>
        <w:textAlignment w:val="baseline"/>
        <w:rPr>
          <w:rFonts w:ascii="Avenir Next LT Pro" w:hAnsi="Avenir Next LT Pro" w:cs="Arial"/>
        </w:rPr>
      </w:pPr>
    </w:p>
    <w:p w14:paraId="31CCE9F5" w14:textId="390453E3" w:rsid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r w:rsidRPr="00BE5A82">
        <w:rPr>
          <w:rStyle w:val="normaltextrun"/>
          <w:rFonts w:ascii="Avenir Next LT Pro" w:hAnsi="Avenir Next LT Pro" w:cs="Arial"/>
          <w:color w:val="373737"/>
        </w:rPr>
        <w:t>A lease extension is the process of adding years back to a lease and extending the time before the property goes back into the ownership of the landlord.</w:t>
      </w:r>
    </w:p>
    <w:p w14:paraId="7612EF46" w14:textId="77777777" w:rsidR="00BE5A82" w:rsidRPr="00BE5A82" w:rsidRDefault="00BE5A82" w:rsidP="00BE5A82">
      <w:pPr>
        <w:pStyle w:val="paragraph"/>
        <w:shd w:val="clear" w:color="auto" w:fill="FFFFFF"/>
        <w:spacing w:before="0" w:beforeAutospacing="0" w:after="0" w:afterAutospacing="0"/>
        <w:ind w:left="240"/>
        <w:jc w:val="both"/>
        <w:textAlignment w:val="baseline"/>
        <w:rPr>
          <w:rStyle w:val="normaltextrun"/>
          <w:rFonts w:ascii="Avenir Next LT Pro" w:hAnsi="Avenir Next LT Pro" w:cs="Arial"/>
          <w:color w:val="373737"/>
        </w:rPr>
      </w:pPr>
    </w:p>
    <w:p w14:paraId="1D3827C2" w14:textId="254566B1" w:rsid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r w:rsidRPr="00BE5A82">
        <w:rPr>
          <w:rStyle w:val="normaltextrun"/>
          <w:rFonts w:ascii="Avenir Next LT Pro" w:hAnsi="Avenir Next LT Pro" w:cs="Arial"/>
          <w:color w:val="373737"/>
        </w:rPr>
        <w:t xml:space="preserve">If a lease is short mortgages are much harder to obtain as lenders will refuse to loan on properties with leases less than 80 years remaining. </w:t>
      </w:r>
    </w:p>
    <w:p w14:paraId="72816286" w14:textId="77777777" w:rsidR="00BE5A82" w:rsidRP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p>
    <w:p w14:paraId="0E5A0975" w14:textId="58FD602B" w:rsidR="00BE5A82" w:rsidRP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r w:rsidRPr="00BE5A82">
        <w:rPr>
          <w:rStyle w:val="normaltextrun"/>
          <w:rFonts w:ascii="Avenir Next LT Pro" w:hAnsi="Avenir Next LT Pro" w:cs="Arial"/>
          <w:color w:val="373737"/>
        </w:rPr>
        <w:t>Properties with a short lease are harder to re</w:t>
      </w:r>
      <w:r w:rsidR="004537D6">
        <w:rPr>
          <w:rStyle w:val="normaltextrun"/>
          <w:rFonts w:ascii="Avenir Next LT Pro" w:hAnsi="Avenir Next LT Pro" w:cs="Arial"/>
          <w:color w:val="373737"/>
        </w:rPr>
        <w:t>-</w:t>
      </w:r>
      <w:r w:rsidRPr="00BE5A82">
        <w:rPr>
          <w:rStyle w:val="normaltextrun"/>
          <w:rFonts w:ascii="Avenir Next LT Pro" w:hAnsi="Avenir Next LT Pro" w:cs="Arial"/>
          <w:color w:val="373737"/>
        </w:rPr>
        <w:t>mortgage, as the length of the lease goes down the cost of extending the lease will go up.</w:t>
      </w:r>
    </w:p>
    <w:p w14:paraId="2F298806" w14:textId="77777777" w:rsidR="00BE5A82" w:rsidRPr="00BE5A82" w:rsidRDefault="00BE5A82" w:rsidP="00BE5A82">
      <w:pPr>
        <w:pStyle w:val="paragraph"/>
        <w:shd w:val="clear" w:color="auto" w:fill="FFFFFF"/>
        <w:spacing w:before="0" w:beforeAutospacing="0" w:after="0" w:afterAutospacing="0"/>
        <w:ind w:left="240"/>
        <w:jc w:val="both"/>
        <w:textAlignment w:val="baseline"/>
        <w:rPr>
          <w:rStyle w:val="normaltextrun"/>
          <w:rFonts w:ascii="Avenir Next LT Pro" w:hAnsi="Avenir Next LT Pro" w:cs="Arial"/>
          <w:color w:val="373737"/>
        </w:rPr>
      </w:pPr>
    </w:p>
    <w:p w14:paraId="675422B2" w14:textId="77777777" w:rsidR="00BE5A82" w:rsidRP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r w:rsidRPr="00BE5A82">
        <w:rPr>
          <w:rStyle w:val="normaltextrun"/>
          <w:rFonts w:ascii="Avenir Next LT Pro" w:hAnsi="Avenir Next LT Pro" w:cs="Arial"/>
          <w:color w:val="373737"/>
        </w:rPr>
        <w:t>Extending a lease with less than 80 years can increase the value of the property.</w:t>
      </w:r>
    </w:p>
    <w:p w14:paraId="21C402AC" w14:textId="77777777" w:rsidR="00BE5A82" w:rsidRPr="00BE5A82" w:rsidRDefault="00BE5A82" w:rsidP="00BE5A82">
      <w:pPr>
        <w:pStyle w:val="paragraph"/>
        <w:shd w:val="clear" w:color="auto" w:fill="FFFFFF"/>
        <w:spacing w:before="0" w:beforeAutospacing="0" w:after="0" w:afterAutospacing="0"/>
        <w:ind w:left="240"/>
        <w:jc w:val="both"/>
        <w:textAlignment w:val="baseline"/>
        <w:rPr>
          <w:rStyle w:val="normaltextrun"/>
          <w:rFonts w:ascii="Avenir Next LT Pro" w:hAnsi="Avenir Next LT Pro" w:cs="Arial"/>
          <w:color w:val="373737"/>
        </w:rPr>
      </w:pPr>
    </w:p>
    <w:p w14:paraId="77A74B8F" w14:textId="77777777" w:rsidR="00BE5A82" w:rsidRP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b/>
          <w:bCs/>
          <w:i/>
          <w:iCs/>
          <w:color w:val="373737"/>
        </w:rPr>
      </w:pPr>
      <w:r w:rsidRPr="00BE5A82">
        <w:rPr>
          <w:rStyle w:val="normaltextrun"/>
          <w:rFonts w:ascii="Avenir Next LT Pro" w:hAnsi="Avenir Next LT Pro" w:cs="Arial"/>
          <w:b/>
          <w:bCs/>
          <w:i/>
          <w:iCs/>
          <w:color w:val="373737"/>
        </w:rPr>
        <w:t>Cost to extend the lease.</w:t>
      </w:r>
    </w:p>
    <w:p w14:paraId="680AAD4D" w14:textId="77777777" w:rsidR="00BE5A82" w:rsidRPr="00BE5A82" w:rsidRDefault="00BE5A82" w:rsidP="00BE5A82">
      <w:pPr>
        <w:pStyle w:val="paragraph"/>
        <w:shd w:val="clear" w:color="auto" w:fill="FFFFFF"/>
        <w:spacing w:before="0" w:beforeAutospacing="0" w:after="0" w:afterAutospacing="0"/>
        <w:ind w:left="240"/>
        <w:jc w:val="both"/>
        <w:textAlignment w:val="baseline"/>
        <w:rPr>
          <w:rStyle w:val="normaltextrun"/>
          <w:rFonts w:ascii="Avenir Next LT Pro" w:hAnsi="Avenir Next LT Pro" w:cs="Arial"/>
          <w:color w:val="373737"/>
        </w:rPr>
      </w:pPr>
    </w:p>
    <w:p w14:paraId="7CA742A7" w14:textId="77777777" w:rsidR="00BE5A82" w:rsidRP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r w:rsidRPr="00BE5A82">
        <w:rPr>
          <w:rStyle w:val="normaltextrun"/>
          <w:rFonts w:ascii="Avenir Next LT Pro" w:hAnsi="Avenir Next LT Pro" w:cs="Arial"/>
          <w:color w:val="373737"/>
        </w:rPr>
        <w:t xml:space="preserve">This is based on Marriage value </w:t>
      </w:r>
      <w:proofErr w:type="gramStart"/>
      <w:r w:rsidRPr="00BE5A82">
        <w:rPr>
          <w:rStyle w:val="normaltextrun"/>
          <w:rFonts w:ascii="Avenir Next LT Pro" w:hAnsi="Avenir Next LT Pro" w:cs="Arial"/>
          <w:color w:val="373737"/>
        </w:rPr>
        <w:t>and  is</w:t>
      </w:r>
      <w:proofErr w:type="gramEnd"/>
      <w:r w:rsidRPr="00BE5A82">
        <w:rPr>
          <w:rStyle w:val="normaltextrun"/>
          <w:rFonts w:ascii="Avenir Next LT Pro" w:hAnsi="Avenir Next LT Pro" w:cs="Arial"/>
          <w:color w:val="373737"/>
        </w:rPr>
        <w:t xml:space="preserve"> the increase in value thanks to the lease extension. </w:t>
      </w:r>
    </w:p>
    <w:p w14:paraId="37B4FF26" w14:textId="77777777" w:rsidR="00BE5A82" w:rsidRPr="00BE5A82" w:rsidRDefault="00BE5A82" w:rsidP="00BE5A82">
      <w:pPr>
        <w:pStyle w:val="paragraph"/>
        <w:shd w:val="clear" w:color="auto" w:fill="FFFFFF"/>
        <w:spacing w:before="0" w:beforeAutospacing="0" w:after="0" w:afterAutospacing="0"/>
        <w:ind w:left="240"/>
        <w:jc w:val="both"/>
        <w:textAlignment w:val="baseline"/>
        <w:rPr>
          <w:rStyle w:val="normaltextrun"/>
          <w:rFonts w:ascii="Avenir Next LT Pro" w:hAnsi="Avenir Next LT Pro" w:cs="Arial"/>
          <w:color w:val="373737"/>
        </w:rPr>
      </w:pPr>
    </w:p>
    <w:p w14:paraId="35AD1FA9" w14:textId="77777777" w:rsidR="00BE5A82" w:rsidRPr="00BE5A82" w:rsidRDefault="00BE5A82" w:rsidP="00BE5A82">
      <w:pPr>
        <w:pStyle w:val="paragraph"/>
        <w:shd w:val="clear" w:color="auto" w:fill="FFFFFF"/>
        <w:spacing w:before="0" w:beforeAutospacing="0" w:after="0" w:afterAutospacing="0"/>
        <w:jc w:val="both"/>
        <w:textAlignment w:val="baseline"/>
        <w:rPr>
          <w:rStyle w:val="normaltextrun"/>
          <w:rFonts w:ascii="Avenir Next LT Pro" w:hAnsi="Avenir Next LT Pro" w:cs="Arial"/>
          <w:color w:val="373737"/>
        </w:rPr>
      </w:pPr>
      <w:r w:rsidRPr="00BE5A82">
        <w:rPr>
          <w:rStyle w:val="normaltextrun"/>
          <w:rFonts w:ascii="Avenir Next LT Pro" w:hAnsi="Avenir Next LT Pro" w:cs="Arial"/>
          <w:color w:val="373737"/>
        </w:rPr>
        <w:t>For example –</w:t>
      </w:r>
    </w:p>
    <w:p w14:paraId="4DA45B7A" w14:textId="77777777" w:rsidR="00BE5A82" w:rsidRPr="00BE5A82" w:rsidRDefault="00BE5A82" w:rsidP="00BE5A82">
      <w:pPr>
        <w:pStyle w:val="paragraph"/>
        <w:shd w:val="clear" w:color="auto" w:fill="FFFFFF"/>
        <w:spacing w:before="0" w:beforeAutospacing="0" w:after="0" w:afterAutospacing="0"/>
        <w:ind w:left="240"/>
        <w:jc w:val="both"/>
        <w:textAlignment w:val="baseline"/>
        <w:rPr>
          <w:rStyle w:val="normaltextrun"/>
          <w:rFonts w:ascii="Avenir Next LT Pro" w:hAnsi="Avenir Next LT Pro" w:cs="Arial"/>
          <w:color w:val="373737"/>
        </w:rPr>
      </w:pPr>
    </w:p>
    <w:p w14:paraId="3556434B" w14:textId="77777777" w:rsidR="00BE5A82" w:rsidRPr="00171BB5" w:rsidRDefault="00BE5A82" w:rsidP="00BE5A82">
      <w:pPr>
        <w:pStyle w:val="paragraph"/>
        <w:shd w:val="clear" w:color="auto" w:fill="FFFFFF"/>
        <w:spacing w:before="0" w:beforeAutospacing="0" w:after="0" w:afterAutospacing="0"/>
        <w:jc w:val="both"/>
        <w:textAlignment w:val="baseline"/>
        <w:rPr>
          <w:rStyle w:val="normaltextrun"/>
          <w:rFonts w:ascii="Arial" w:hAnsi="Arial" w:cs="Arial"/>
          <w:color w:val="373737"/>
        </w:rPr>
      </w:pPr>
      <w:r w:rsidRPr="00BE5A82">
        <w:rPr>
          <w:rStyle w:val="normaltextrun"/>
          <w:rFonts w:ascii="Avenir Next LT Pro" w:hAnsi="Avenir Next LT Pro" w:cs="Arial"/>
          <w:color w:val="373737"/>
        </w:rPr>
        <w:t xml:space="preserve">If a property is worth £125,000 with 60 years remaining on the lease and then valued at £140,000 with 99 years year lease, then the marriage value is worth £15,000. If the shared owner owns 50% of the </w:t>
      </w:r>
      <w:proofErr w:type="gramStart"/>
      <w:r w:rsidRPr="00BE5A82">
        <w:rPr>
          <w:rStyle w:val="normaltextrun"/>
          <w:rFonts w:ascii="Avenir Next LT Pro" w:hAnsi="Avenir Next LT Pro" w:cs="Arial"/>
          <w:color w:val="373737"/>
        </w:rPr>
        <w:t>property,  they</w:t>
      </w:r>
      <w:proofErr w:type="gramEnd"/>
      <w:r w:rsidRPr="00BE5A82">
        <w:rPr>
          <w:rStyle w:val="normaltextrun"/>
          <w:rFonts w:ascii="Avenir Next LT Pro" w:hAnsi="Avenir Next LT Pro" w:cs="Arial"/>
          <w:color w:val="373737"/>
        </w:rPr>
        <w:t xml:space="preserve"> must pay 50% of the value – in this case £7500 to North Wales Housing to extend the lease</w:t>
      </w:r>
      <w:r w:rsidRPr="00171BB5">
        <w:rPr>
          <w:rStyle w:val="normaltextrun"/>
          <w:rFonts w:ascii="Arial" w:hAnsi="Arial" w:cs="Arial"/>
          <w:color w:val="373737"/>
        </w:rPr>
        <w:t xml:space="preserve">.  </w:t>
      </w:r>
    </w:p>
    <w:p w14:paraId="49606445" w14:textId="77777777" w:rsidR="00BE5A82" w:rsidRPr="00171BB5" w:rsidRDefault="00BE5A82" w:rsidP="00BE5A82">
      <w:pPr>
        <w:pStyle w:val="paragraph"/>
        <w:shd w:val="clear" w:color="auto" w:fill="FFFFFF"/>
        <w:spacing w:before="0" w:beforeAutospacing="0" w:after="0" w:afterAutospacing="0"/>
        <w:ind w:left="240"/>
        <w:jc w:val="both"/>
        <w:textAlignment w:val="baseline"/>
        <w:rPr>
          <w:rStyle w:val="normaltextrun"/>
          <w:rFonts w:ascii="Arial" w:hAnsi="Arial" w:cs="Arial"/>
          <w:color w:val="373737"/>
        </w:rPr>
      </w:pPr>
    </w:p>
    <w:p w14:paraId="4096EC18" w14:textId="77777777" w:rsidR="00BE5A82" w:rsidRDefault="00BE5A82" w:rsidP="00BB4B93">
      <w:pPr>
        <w:jc w:val="both"/>
        <w:rPr>
          <w:rStyle w:val="normaltextrun"/>
          <w:rFonts w:ascii="Arial" w:hAnsi="Arial" w:cs="Arial"/>
          <w:color w:val="373737"/>
        </w:rPr>
      </w:pPr>
    </w:p>
    <w:p w14:paraId="37268E50" w14:textId="77777777" w:rsidR="00BE5A82" w:rsidRDefault="00BE5A82" w:rsidP="00BB4B93">
      <w:pPr>
        <w:jc w:val="both"/>
      </w:pPr>
    </w:p>
    <w:p w14:paraId="740771AD" w14:textId="77777777" w:rsidR="001D4DA1" w:rsidRDefault="001D4DA1" w:rsidP="00BB4B93">
      <w:pPr>
        <w:jc w:val="both"/>
      </w:pPr>
      <w:r>
        <w:t>Summary of fees related to the selling procedure and due upon completion of sale:</w:t>
      </w:r>
    </w:p>
    <w:p w14:paraId="5CA0FFE5" w14:textId="6982F19B" w:rsidR="001D4DA1" w:rsidRPr="001D4DA1" w:rsidRDefault="001D4DA1" w:rsidP="001D4DA1">
      <w:pPr>
        <w:numPr>
          <w:ilvl w:val="0"/>
          <w:numId w:val="4"/>
        </w:numPr>
        <w:suppressAutoHyphens w:val="0"/>
        <w:autoSpaceDE/>
        <w:autoSpaceDN/>
        <w:adjustRightInd/>
        <w:spacing w:line="240" w:lineRule="auto"/>
        <w:jc w:val="both"/>
        <w:textAlignment w:val="auto"/>
        <w:rPr>
          <w:rFonts w:eastAsia="Times New Roman" w:cs="Arial"/>
          <w:color w:val="auto"/>
        </w:rPr>
      </w:pPr>
      <w:r w:rsidRPr="001D4DA1">
        <w:rPr>
          <w:rFonts w:eastAsia="Times New Roman" w:cs="Arial"/>
          <w:color w:val="auto"/>
        </w:rPr>
        <w:t>Valuation Fees £</w:t>
      </w:r>
      <w:r w:rsidR="00BE5A82">
        <w:rPr>
          <w:rFonts w:eastAsia="Times New Roman" w:cs="Arial"/>
          <w:color w:val="auto"/>
        </w:rPr>
        <w:t>200 - £350</w:t>
      </w:r>
      <w:r w:rsidRPr="001D4DA1">
        <w:rPr>
          <w:rFonts w:eastAsia="Times New Roman" w:cs="Arial"/>
          <w:color w:val="auto"/>
        </w:rPr>
        <w:t xml:space="preserve"> + VAT </w:t>
      </w:r>
    </w:p>
    <w:p w14:paraId="2785CC62" w14:textId="77777777" w:rsidR="001D4DA1" w:rsidRPr="001D4DA1" w:rsidRDefault="001D4DA1" w:rsidP="001D4DA1">
      <w:pPr>
        <w:numPr>
          <w:ilvl w:val="0"/>
          <w:numId w:val="4"/>
        </w:numPr>
        <w:suppressAutoHyphens w:val="0"/>
        <w:autoSpaceDE/>
        <w:autoSpaceDN/>
        <w:adjustRightInd/>
        <w:spacing w:line="240" w:lineRule="auto"/>
        <w:jc w:val="both"/>
        <w:textAlignment w:val="auto"/>
        <w:rPr>
          <w:rFonts w:eastAsia="Times New Roman" w:cs="Arial"/>
          <w:color w:val="auto"/>
        </w:rPr>
      </w:pPr>
      <w:r w:rsidRPr="001D4DA1">
        <w:rPr>
          <w:rFonts w:eastAsia="Times New Roman" w:cs="Arial"/>
          <w:color w:val="auto"/>
        </w:rPr>
        <w:t xml:space="preserve">Administration Charge £150 + VAT </w:t>
      </w:r>
    </w:p>
    <w:p w14:paraId="52FE9D6C" w14:textId="77777777" w:rsidR="001D4DA1" w:rsidRPr="001D4DA1" w:rsidRDefault="001D4DA1" w:rsidP="001D4DA1">
      <w:pPr>
        <w:numPr>
          <w:ilvl w:val="0"/>
          <w:numId w:val="4"/>
        </w:numPr>
        <w:suppressAutoHyphens w:val="0"/>
        <w:autoSpaceDE/>
        <w:autoSpaceDN/>
        <w:adjustRightInd/>
        <w:spacing w:line="240" w:lineRule="auto"/>
        <w:jc w:val="both"/>
        <w:textAlignment w:val="auto"/>
        <w:rPr>
          <w:rFonts w:eastAsia="Times New Roman" w:cs="Arial"/>
          <w:color w:val="auto"/>
        </w:rPr>
      </w:pPr>
      <w:r w:rsidRPr="001D4DA1">
        <w:rPr>
          <w:rFonts w:eastAsia="Times New Roman" w:cs="Arial"/>
          <w:color w:val="auto"/>
        </w:rPr>
        <w:t xml:space="preserve">EPC £60 + VAT – if you have requested that we instruct </w:t>
      </w:r>
    </w:p>
    <w:p w14:paraId="0CEA1F90" w14:textId="5C387820" w:rsidR="001D4DA1" w:rsidRPr="001D4DA1" w:rsidRDefault="001D4DA1" w:rsidP="001D4DA1">
      <w:pPr>
        <w:numPr>
          <w:ilvl w:val="0"/>
          <w:numId w:val="4"/>
        </w:numPr>
        <w:suppressAutoHyphens w:val="0"/>
        <w:autoSpaceDE/>
        <w:autoSpaceDN/>
        <w:adjustRightInd/>
        <w:spacing w:line="240" w:lineRule="auto"/>
        <w:jc w:val="both"/>
        <w:textAlignment w:val="auto"/>
        <w:rPr>
          <w:rFonts w:eastAsia="Times New Roman" w:cs="Arial"/>
          <w:color w:val="auto"/>
        </w:rPr>
      </w:pPr>
      <w:r w:rsidRPr="001D4DA1">
        <w:rPr>
          <w:rFonts w:eastAsia="Times New Roman" w:cs="Arial"/>
          <w:color w:val="auto"/>
        </w:rPr>
        <w:t>Legal Fees £</w:t>
      </w:r>
      <w:r w:rsidR="00BE5A82">
        <w:rPr>
          <w:rFonts w:eastAsia="Times New Roman" w:cs="Arial"/>
          <w:color w:val="auto"/>
        </w:rPr>
        <w:t>200</w:t>
      </w:r>
      <w:r w:rsidRPr="001D4DA1">
        <w:rPr>
          <w:rFonts w:eastAsia="Times New Roman" w:cs="Arial"/>
          <w:color w:val="auto"/>
        </w:rPr>
        <w:t xml:space="preserve"> + VAT – payable once the solicitor has been instructed</w:t>
      </w:r>
    </w:p>
    <w:p w14:paraId="0CC99D4D" w14:textId="77777777" w:rsidR="001D4DA1" w:rsidRDefault="001D4DA1" w:rsidP="001D4DA1">
      <w:pPr>
        <w:numPr>
          <w:ilvl w:val="0"/>
          <w:numId w:val="4"/>
        </w:numPr>
        <w:suppressAutoHyphens w:val="0"/>
        <w:autoSpaceDE/>
        <w:autoSpaceDN/>
        <w:adjustRightInd/>
        <w:spacing w:line="240" w:lineRule="auto"/>
        <w:jc w:val="both"/>
        <w:textAlignment w:val="auto"/>
        <w:rPr>
          <w:rFonts w:eastAsia="Times New Roman" w:cs="Arial"/>
          <w:color w:val="auto"/>
        </w:rPr>
      </w:pPr>
      <w:r w:rsidRPr="001D4DA1">
        <w:rPr>
          <w:rFonts w:eastAsia="Times New Roman" w:cs="Arial"/>
          <w:color w:val="auto"/>
        </w:rPr>
        <w:t xml:space="preserve">In the event of any disposal or deed of variation (approximately £175 - £400 plus VAT), this figure is dependent upon the work involved. </w:t>
      </w:r>
    </w:p>
    <w:p w14:paraId="2DA4391D" w14:textId="77777777" w:rsidR="00F93B5C" w:rsidRPr="001D4DA1" w:rsidRDefault="00F93B5C" w:rsidP="001D4DA1">
      <w:pPr>
        <w:numPr>
          <w:ilvl w:val="0"/>
          <w:numId w:val="4"/>
        </w:numPr>
        <w:suppressAutoHyphens w:val="0"/>
        <w:autoSpaceDE/>
        <w:autoSpaceDN/>
        <w:adjustRightInd/>
        <w:spacing w:line="240" w:lineRule="auto"/>
        <w:jc w:val="both"/>
        <w:textAlignment w:val="auto"/>
        <w:rPr>
          <w:rFonts w:eastAsia="Times New Roman" w:cs="Arial"/>
          <w:color w:val="auto"/>
        </w:rPr>
      </w:pPr>
      <w:r>
        <w:rPr>
          <w:rFonts w:eastAsia="Times New Roman" w:cs="Arial"/>
          <w:color w:val="auto"/>
        </w:rPr>
        <w:t xml:space="preserve">Lease extension – if required </w:t>
      </w:r>
    </w:p>
    <w:p w14:paraId="102FD279" w14:textId="77777777" w:rsidR="00515668" w:rsidRDefault="00515668" w:rsidP="00BB4B93">
      <w:pPr>
        <w:jc w:val="both"/>
        <w:rPr>
          <w:rFonts w:eastAsia="Times New Roman" w:cs="Arial"/>
          <w:color w:val="auto"/>
        </w:rPr>
      </w:pPr>
    </w:p>
    <w:p w14:paraId="2DC6724B" w14:textId="2FF7843B" w:rsidR="008809DC" w:rsidRPr="00D37FC7" w:rsidRDefault="008809DC" w:rsidP="0075233E">
      <w:pPr>
        <w:jc w:val="both"/>
        <w:rPr>
          <w:color w:val="auto"/>
        </w:rPr>
      </w:pPr>
      <w:r w:rsidRPr="00D37FC7">
        <w:rPr>
          <w:color w:val="auto"/>
        </w:rPr>
        <w:t>These fees are an approximation and are subj</w:t>
      </w:r>
      <w:r w:rsidR="00D37FC7" w:rsidRPr="00D37FC7">
        <w:rPr>
          <w:color w:val="auto"/>
        </w:rPr>
        <w:t>ec</w:t>
      </w:r>
      <w:r w:rsidRPr="00D37FC7">
        <w:rPr>
          <w:color w:val="auto"/>
        </w:rPr>
        <w:t>t to change</w:t>
      </w:r>
      <w:r w:rsidR="00D37FC7" w:rsidRPr="00D37FC7">
        <w:rPr>
          <w:color w:val="auto"/>
        </w:rPr>
        <w:t xml:space="preserve">. </w:t>
      </w:r>
    </w:p>
    <w:p w14:paraId="0448A7CB" w14:textId="77777777" w:rsidR="008809DC" w:rsidRPr="00D37FC7" w:rsidRDefault="008809DC" w:rsidP="0075233E">
      <w:pPr>
        <w:jc w:val="both"/>
        <w:rPr>
          <w:color w:val="auto"/>
        </w:rPr>
      </w:pPr>
    </w:p>
    <w:p w14:paraId="15AA23A2" w14:textId="311B6D9B" w:rsidR="0075233E" w:rsidRPr="005F73DD" w:rsidRDefault="0075233E" w:rsidP="0075233E">
      <w:pPr>
        <w:jc w:val="both"/>
        <w:rPr>
          <w:b/>
          <w:bCs/>
          <w:color w:val="auto"/>
        </w:rPr>
      </w:pPr>
      <w:r>
        <w:rPr>
          <w:b/>
          <w:bCs/>
          <w:color w:val="auto"/>
        </w:rPr>
        <w:t xml:space="preserve">For further information please contact the Homes Ownership Coordinator on 01492 563987 / 07976 829 252 </w:t>
      </w:r>
    </w:p>
    <w:p w14:paraId="3B25AFC1" w14:textId="77777777" w:rsidR="0075233E" w:rsidRPr="002B1CD6" w:rsidRDefault="0075233E" w:rsidP="0075233E">
      <w:pPr>
        <w:jc w:val="both"/>
        <w:rPr>
          <w:b/>
          <w:bCs/>
          <w:color w:val="C00000"/>
        </w:rPr>
      </w:pPr>
    </w:p>
    <w:p w14:paraId="2FD457E8" w14:textId="77777777" w:rsidR="0075233E" w:rsidRDefault="0075233E" w:rsidP="0075233E">
      <w:pPr>
        <w:jc w:val="both"/>
      </w:pPr>
    </w:p>
    <w:sectPr w:rsidR="0075233E" w:rsidSect="007306B9">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3A95" w14:textId="77777777" w:rsidR="004A5DFF" w:rsidRDefault="004A5DFF" w:rsidP="004755F3">
      <w:r>
        <w:separator/>
      </w:r>
    </w:p>
  </w:endnote>
  <w:endnote w:type="continuationSeparator" w:id="0">
    <w:p w14:paraId="534AA9F1" w14:textId="77777777" w:rsidR="004A5DFF" w:rsidRDefault="004A5DFF" w:rsidP="0047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ED4A" w14:textId="77777777" w:rsidR="00C03606" w:rsidRDefault="00C0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1A7C" w14:textId="77777777" w:rsidR="00B954FE" w:rsidRDefault="006655D6" w:rsidP="004755F3">
    <w:r>
      <w:rPr>
        <w:noProof/>
      </w:rPr>
      <mc:AlternateContent>
        <mc:Choice Requires="wps">
          <w:drawing>
            <wp:anchor distT="0" distB="0" distL="114300" distR="114300" simplePos="0" relativeHeight="251663360" behindDoc="0" locked="1" layoutInCell="1" allowOverlap="1" wp14:anchorId="289FA31F" wp14:editId="0F419A3B">
              <wp:simplePos x="0" y="0"/>
              <wp:positionH relativeFrom="page">
                <wp:posOffset>360045</wp:posOffset>
              </wp:positionH>
              <wp:positionV relativeFrom="page">
                <wp:posOffset>10009505</wp:posOffset>
              </wp:positionV>
              <wp:extent cx="6839585" cy="0"/>
              <wp:effectExtent l="12700" t="12700" r="31115" b="25400"/>
              <wp:wrapNone/>
              <wp:docPr id="12" name="Straight Connector 12"/>
              <wp:cNvGraphicFramePr/>
              <a:graphic xmlns:a="http://schemas.openxmlformats.org/drawingml/2006/main">
                <a:graphicData uri="http://schemas.microsoft.com/office/word/2010/wordprocessingShape">
                  <wps:wsp>
                    <wps:cNvCnPr/>
                    <wps:spPr>
                      <a:xfrm>
                        <a:off x="0" y="0"/>
                        <a:ext cx="6839585"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98CE7" id="Straight Connector 1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88.15pt" to="566.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" strokecolor="#009349" strokeweight="3pt">
              <v:stroke endcap="round"/>
              <w10:wrap anchorx="page" anchory="page"/>
              <w10:anchorlock/>
            </v:line>
          </w:pict>
        </mc:Fallback>
      </mc:AlternateContent>
    </w:r>
    <w:r w:rsidR="00B954FE">
      <w:rPr>
        <w:noProof/>
      </w:rPr>
      <w:drawing>
        <wp:anchor distT="0" distB="0" distL="114300" distR="114300" simplePos="0" relativeHeight="251661312" behindDoc="0" locked="0" layoutInCell="1" allowOverlap="1" wp14:anchorId="62C68539" wp14:editId="74F1D9F5">
          <wp:simplePos x="0" y="0"/>
          <wp:positionH relativeFrom="page">
            <wp:align>center</wp:align>
          </wp:positionH>
          <wp:positionV relativeFrom="page">
            <wp:align>bottom</wp:align>
          </wp:positionV>
          <wp:extent cx="7545600" cy="53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5600" cy="53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6305" w14:textId="77777777" w:rsidR="00B954FE" w:rsidRDefault="00B954FE" w:rsidP="004755F3">
    <w:r>
      <w:rPr>
        <w:noProof/>
      </w:rPr>
      <w:drawing>
        <wp:anchor distT="0" distB="0" distL="114300" distR="114300" simplePos="0" relativeHeight="251659264" behindDoc="0" locked="0" layoutInCell="1" allowOverlap="1" wp14:anchorId="69FF69F4" wp14:editId="06909733">
          <wp:simplePos x="0" y="0"/>
          <wp:positionH relativeFrom="page">
            <wp:align>center</wp:align>
          </wp:positionH>
          <wp:positionV relativeFrom="page">
            <wp:align>bottom</wp:align>
          </wp:positionV>
          <wp:extent cx="7556031" cy="161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E620" w14:textId="77777777" w:rsidR="004A5DFF" w:rsidRDefault="004A5DFF" w:rsidP="004755F3">
      <w:r>
        <w:separator/>
      </w:r>
    </w:p>
  </w:footnote>
  <w:footnote w:type="continuationSeparator" w:id="0">
    <w:p w14:paraId="62D1947F" w14:textId="77777777" w:rsidR="004A5DFF" w:rsidRDefault="004A5DFF" w:rsidP="0047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B67E" w14:textId="77777777" w:rsidR="00C03606" w:rsidRDefault="00C0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6CC" w14:textId="77777777" w:rsidR="00B954FE" w:rsidRDefault="00B954FE" w:rsidP="004755F3">
    <w:r>
      <w:rPr>
        <w:noProof/>
      </w:rPr>
      <w:drawing>
        <wp:anchor distT="0" distB="0" distL="114300" distR="114300" simplePos="0" relativeHeight="251660288" behindDoc="0" locked="0" layoutInCell="1" allowOverlap="1" wp14:anchorId="6982AE8D" wp14:editId="556F4464">
          <wp:simplePos x="0" y="0"/>
          <wp:positionH relativeFrom="page">
            <wp:align>right</wp:align>
          </wp:positionH>
          <wp:positionV relativeFrom="page">
            <wp:align>top</wp:align>
          </wp:positionV>
          <wp:extent cx="1436400" cy="8892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400" cy="889200"/>
                  </a:xfrm>
                  <a:prstGeom prst="rect">
                    <a:avLst/>
                  </a:prstGeom>
                </pic:spPr>
              </pic:pic>
            </a:graphicData>
          </a:graphic>
          <wp14:sizeRelH relativeFrom="margin">
            <wp14:pctWidth>0</wp14:pctWidth>
          </wp14:sizeRelH>
          <wp14:sizeRelV relativeFrom="margin">
            <wp14:pctHeight>0</wp14:pctHeight>
          </wp14:sizeRelV>
        </wp:anchor>
      </w:drawing>
    </w:r>
  </w:p>
  <w:p w14:paraId="64ED135A" w14:textId="77777777" w:rsidR="00B954FE" w:rsidRDefault="00B954FE" w:rsidP="00475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4395" w14:textId="77777777" w:rsidR="00B954FE" w:rsidRDefault="00B954FE" w:rsidP="004755F3">
    <w:r>
      <w:rPr>
        <w:noProof/>
      </w:rPr>
      <w:drawing>
        <wp:anchor distT="0" distB="0" distL="114300" distR="114300" simplePos="0" relativeHeight="251658240" behindDoc="0" locked="0" layoutInCell="1" allowOverlap="1" wp14:anchorId="7D438EAD" wp14:editId="23C57AA9">
          <wp:simplePos x="0" y="0"/>
          <wp:positionH relativeFrom="page">
            <wp:align>right</wp:align>
          </wp:positionH>
          <wp:positionV relativeFrom="page">
            <wp:align>top</wp:align>
          </wp:positionV>
          <wp:extent cx="2808000" cy="2120400"/>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000" cy="21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411"/>
    <w:multiLevelType w:val="hybridMultilevel"/>
    <w:tmpl w:val="5E1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13B6B"/>
    <w:multiLevelType w:val="hybridMultilevel"/>
    <w:tmpl w:val="943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92F95"/>
    <w:multiLevelType w:val="hybridMultilevel"/>
    <w:tmpl w:val="4DB0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555D8"/>
    <w:multiLevelType w:val="hybridMultilevel"/>
    <w:tmpl w:val="F8C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82"/>
    <w:rsid w:val="000273B7"/>
    <w:rsid w:val="00074C43"/>
    <w:rsid w:val="000C1F53"/>
    <w:rsid w:val="001C6028"/>
    <w:rsid w:val="001D4DA1"/>
    <w:rsid w:val="002011B9"/>
    <w:rsid w:val="002F1AE9"/>
    <w:rsid w:val="00343BA0"/>
    <w:rsid w:val="003C73DD"/>
    <w:rsid w:val="004537D6"/>
    <w:rsid w:val="004755F3"/>
    <w:rsid w:val="004A5DFF"/>
    <w:rsid w:val="004F6220"/>
    <w:rsid w:val="00515668"/>
    <w:rsid w:val="005C11D4"/>
    <w:rsid w:val="006655D6"/>
    <w:rsid w:val="006C49B1"/>
    <w:rsid w:val="006F246E"/>
    <w:rsid w:val="00711CB7"/>
    <w:rsid w:val="007306B9"/>
    <w:rsid w:val="0075233E"/>
    <w:rsid w:val="007823D9"/>
    <w:rsid w:val="007A1579"/>
    <w:rsid w:val="007F6AA9"/>
    <w:rsid w:val="007F768F"/>
    <w:rsid w:val="008809DC"/>
    <w:rsid w:val="008A1C7A"/>
    <w:rsid w:val="009003E6"/>
    <w:rsid w:val="009D7C20"/>
    <w:rsid w:val="00A10A5C"/>
    <w:rsid w:val="00A20A5A"/>
    <w:rsid w:val="00A70EB1"/>
    <w:rsid w:val="00AC3B81"/>
    <w:rsid w:val="00B35007"/>
    <w:rsid w:val="00B7555F"/>
    <w:rsid w:val="00B954FE"/>
    <w:rsid w:val="00BB4B93"/>
    <w:rsid w:val="00BD2778"/>
    <w:rsid w:val="00BE5A82"/>
    <w:rsid w:val="00C03606"/>
    <w:rsid w:val="00C454E7"/>
    <w:rsid w:val="00CB6795"/>
    <w:rsid w:val="00CB6A5D"/>
    <w:rsid w:val="00D0498E"/>
    <w:rsid w:val="00D37FC7"/>
    <w:rsid w:val="00DB17AB"/>
    <w:rsid w:val="00DD4022"/>
    <w:rsid w:val="00F82302"/>
    <w:rsid w:val="00F8626B"/>
    <w:rsid w:val="00F93B5C"/>
    <w:rsid w:val="00F945ED"/>
    <w:rsid w:val="00FA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83DF5"/>
  <w15:chartTrackingRefBased/>
  <w15:docId w15:val="{C6F8B465-F341-44ED-93FE-2D59E310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F3"/>
    <w:pPr>
      <w:suppressAutoHyphens/>
      <w:autoSpaceDE w:val="0"/>
      <w:autoSpaceDN w:val="0"/>
      <w:adjustRightInd w:val="0"/>
      <w:textAlignment w:val="center"/>
    </w:pPr>
    <w:rPr>
      <w:rFonts w:ascii="Avenir Next LT Pro" w:hAnsi="Avenir Next LT Pro" w:cs="Avenir Next"/>
      <w:color w:val="000000"/>
    </w:rPr>
  </w:style>
  <w:style w:type="paragraph" w:styleId="Heading1">
    <w:name w:val="heading 1"/>
    <w:basedOn w:val="Normal"/>
    <w:next w:val="Normal"/>
    <w:link w:val="Heading1Char"/>
    <w:uiPriority w:val="9"/>
    <w:qFormat/>
    <w:rsid w:val="007823D9"/>
    <w:pPr>
      <w:spacing w:before="320" w:line="240" w:lineRule="auto"/>
      <w:outlineLvl w:val="0"/>
    </w:pPr>
    <w:rPr>
      <w:rFonts w:cs="Avenir Next Demi Bold"/>
      <w:b/>
      <w:bCs/>
      <w:color w:val="920438"/>
      <w:sz w:val="32"/>
      <w:szCs w:val="32"/>
    </w:rPr>
  </w:style>
  <w:style w:type="paragraph" w:styleId="Heading2">
    <w:name w:val="heading 2"/>
    <w:basedOn w:val="Normal"/>
    <w:next w:val="Normal"/>
    <w:link w:val="Heading2Char"/>
    <w:uiPriority w:val="9"/>
    <w:unhideWhenUsed/>
    <w:qFormat/>
    <w:rsid w:val="00BD2778"/>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3E6"/>
    <w:pPr>
      <w:spacing w:line="240" w:lineRule="auto"/>
    </w:pPr>
    <w:rPr>
      <w:b/>
      <w:bCs/>
      <w:color w:val="009349"/>
      <w:sz w:val="144"/>
      <w:szCs w:val="144"/>
    </w:rPr>
  </w:style>
  <w:style w:type="character" w:customStyle="1" w:styleId="TitleChar">
    <w:name w:val="Title Char"/>
    <w:basedOn w:val="DefaultParagraphFont"/>
    <w:link w:val="Title"/>
    <w:uiPriority w:val="10"/>
    <w:rsid w:val="009003E6"/>
    <w:rPr>
      <w:rFonts w:ascii="Avenir Next LT Pro" w:hAnsi="Avenir Next LT Pro" w:cs="Avenir Next"/>
      <w:b/>
      <w:bCs/>
      <w:color w:val="009349"/>
      <w:sz w:val="144"/>
      <w:szCs w:val="144"/>
    </w:rPr>
  </w:style>
  <w:style w:type="paragraph" w:styleId="Subtitle">
    <w:name w:val="Subtitle"/>
    <w:basedOn w:val="Normal"/>
    <w:next w:val="Normal"/>
    <w:link w:val="SubtitleChar"/>
    <w:uiPriority w:val="11"/>
    <w:qFormat/>
    <w:rsid w:val="009003E6"/>
    <w:rPr>
      <w:rFonts w:ascii="Avenir Next LT Pro Demi" w:hAnsi="Avenir Next LT Pro Demi"/>
      <w:sz w:val="72"/>
      <w:szCs w:val="72"/>
    </w:rPr>
  </w:style>
  <w:style w:type="character" w:customStyle="1" w:styleId="SubtitleChar">
    <w:name w:val="Subtitle Char"/>
    <w:basedOn w:val="DefaultParagraphFont"/>
    <w:link w:val="Subtitle"/>
    <w:uiPriority w:val="11"/>
    <w:rsid w:val="009003E6"/>
    <w:rPr>
      <w:rFonts w:ascii="Avenir Next LT Pro Demi" w:hAnsi="Avenir Next LT Pro Demi" w:cs="Avenir Next"/>
      <w:color w:val="000000"/>
      <w:sz w:val="72"/>
      <w:szCs w:val="72"/>
    </w:rPr>
  </w:style>
  <w:style w:type="character" w:customStyle="1" w:styleId="Heading1Char">
    <w:name w:val="Heading 1 Char"/>
    <w:basedOn w:val="DefaultParagraphFont"/>
    <w:link w:val="Heading1"/>
    <w:uiPriority w:val="9"/>
    <w:rsid w:val="00C454E7"/>
    <w:rPr>
      <w:rFonts w:ascii="Avenir Next LT Pro" w:hAnsi="Avenir Next LT Pro" w:cs="Avenir Next Demi Bold"/>
      <w:b/>
      <w:bCs/>
      <w:color w:val="920438"/>
      <w:sz w:val="32"/>
      <w:szCs w:val="32"/>
    </w:rPr>
  </w:style>
  <w:style w:type="character" w:customStyle="1" w:styleId="Heading2Char">
    <w:name w:val="Heading 2 Char"/>
    <w:basedOn w:val="DefaultParagraphFont"/>
    <w:link w:val="Heading2"/>
    <w:uiPriority w:val="9"/>
    <w:rsid w:val="00BD2778"/>
    <w:rPr>
      <w:rFonts w:ascii="Avenir Next LT Pro" w:hAnsi="Avenir Next LT Pro" w:cs="Avenir Next"/>
      <w:b/>
      <w:bCs/>
      <w:color w:val="000000"/>
    </w:rPr>
  </w:style>
  <w:style w:type="paragraph" w:styleId="Header">
    <w:name w:val="header"/>
    <w:basedOn w:val="Normal"/>
    <w:link w:val="HeaderChar"/>
    <w:uiPriority w:val="99"/>
    <w:unhideWhenUsed/>
    <w:rsid w:val="00C03606"/>
    <w:pPr>
      <w:tabs>
        <w:tab w:val="center" w:pos="4680"/>
        <w:tab w:val="right" w:pos="9360"/>
      </w:tabs>
      <w:spacing w:line="240" w:lineRule="auto"/>
    </w:pPr>
  </w:style>
  <w:style w:type="character" w:customStyle="1" w:styleId="HeaderChar">
    <w:name w:val="Header Char"/>
    <w:basedOn w:val="DefaultParagraphFont"/>
    <w:link w:val="Header"/>
    <w:uiPriority w:val="99"/>
    <w:rsid w:val="00C03606"/>
    <w:rPr>
      <w:rFonts w:ascii="Avenir Next LT Pro" w:hAnsi="Avenir Next LT Pro" w:cs="Avenir Next"/>
      <w:color w:val="000000"/>
    </w:rPr>
  </w:style>
  <w:style w:type="paragraph" w:styleId="Footer">
    <w:name w:val="footer"/>
    <w:basedOn w:val="Normal"/>
    <w:link w:val="FooterChar"/>
    <w:uiPriority w:val="99"/>
    <w:unhideWhenUsed/>
    <w:rsid w:val="00C03606"/>
    <w:pPr>
      <w:tabs>
        <w:tab w:val="center" w:pos="4680"/>
        <w:tab w:val="right" w:pos="9360"/>
      </w:tabs>
      <w:spacing w:line="240" w:lineRule="auto"/>
    </w:pPr>
  </w:style>
  <w:style w:type="character" w:customStyle="1" w:styleId="FooterChar">
    <w:name w:val="Footer Char"/>
    <w:basedOn w:val="DefaultParagraphFont"/>
    <w:link w:val="Footer"/>
    <w:uiPriority w:val="99"/>
    <w:rsid w:val="00C03606"/>
    <w:rPr>
      <w:rFonts w:ascii="Avenir Next LT Pro" w:hAnsi="Avenir Next LT Pro" w:cs="Avenir Next"/>
      <w:color w:val="000000"/>
    </w:rPr>
  </w:style>
  <w:style w:type="paragraph" w:styleId="ListParagraph">
    <w:name w:val="List Paragraph"/>
    <w:basedOn w:val="Normal"/>
    <w:uiPriority w:val="34"/>
    <w:qFormat/>
    <w:rsid w:val="007F768F"/>
    <w:pPr>
      <w:ind w:left="720"/>
      <w:contextualSpacing/>
    </w:pPr>
  </w:style>
  <w:style w:type="paragraph" w:customStyle="1" w:styleId="paragraph">
    <w:name w:val="paragraph"/>
    <w:basedOn w:val="Normal"/>
    <w:rsid w:val="00BE5A82"/>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BE5A82"/>
  </w:style>
  <w:style w:type="character" w:customStyle="1" w:styleId="eop">
    <w:name w:val="eop"/>
    <w:basedOn w:val="DefaultParagraphFont"/>
    <w:rsid w:val="00BE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Local\OneDrive%20-%20North%20Wales%20Housing\2.%20Homes%20Ownership\T%20&amp;%20F%20Group\Info%20sheets\NWH%20factsheet%20SO%20Selling%20.dotx" TargetMode="External"/></Relationships>
</file>

<file path=word/theme/theme1.xml><?xml version="1.0" encoding="utf-8"?>
<a:theme xmlns:a="http://schemas.openxmlformats.org/drawingml/2006/main" name="Atlas">
  <a:themeElements>
    <a:clrScheme name="North Wales Housing">
      <a:dk1>
        <a:srgbClr val="000000"/>
      </a:dk1>
      <a:lt1>
        <a:srgbClr val="FFFFFF"/>
      </a:lt1>
      <a:dk2>
        <a:srgbClr val="000000"/>
      </a:dk2>
      <a:lt2>
        <a:srgbClr val="E7E6E6"/>
      </a:lt2>
      <a:accent1>
        <a:srgbClr val="009249"/>
      </a:accent1>
      <a:accent2>
        <a:srgbClr val="58903A"/>
      </a:accent2>
      <a:accent3>
        <a:srgbClr val="920438"/>
      </a:accent3>
      <a:accent4>
        <a:srgbClr val="CD1543"/>
      </a:accent4>
      <a:accent5>
        <a:srgbClr val="E72C2E"/>
      </a:accent5>
      <a:accent6>
        <a:srgbClr val="000000"/>
      </a:accent6>
      <a:hlink>
        <a:srgbClr val="009540"/>
      </a:hlink>
      <a:folHlink>
        <a:srgbClr val="59903A"/>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DC0024568341BE1D2272057520F9" ma:contentTypeVersion="13" ma:contentTypeDescription="Create a new document." ma:contentTypeScope="" ma:versionID="d52346eeab938e6e8befd8cef4b60c9d">
  <xsd:schema xmlns:xsd="http://www.w3.org/2001/XMLSchema" xmlns:xs="http://www.w3.org/2001/XMLSchema" xmlns:p="http://schemas.microsoft.com/office/2006/metadata/properties" xmlns:ns2="dd929887-1237-4b9b-8a51-425ae7297efb" xmlns:ns3="f071d451-f896-492f-aba2-b6e510e7117c" targetNamespace="http://schemas.microsoft.com/office/2006/metadata/properties" ma:root="true" ma:fieldsID="a74f5637a84275010d789ce2922c963d" ns2:_="" ns3:_="">
    <xsd:import namespace="dd929887-1237-4b9b-8a51-425ae7297efb"/>
    <xsd:import namespace="f071d451-f896-492f-aba2-b6e510e711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9887-1237-4b9b-8a51-425ae7297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71d451-f896-492f-aba2-b6e510e71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A07F4-FD46-41F4-BE30-3AAF8F6F97B2}">
  <ds:schemaRefs>
    <ds:schemaRef ds:uri="http://schemas.microsoft.com/sharepoint/v3/contenttype/forms"/>
  </ds:schemaRefs>
</ds:datastoreItem>
</file>

<file path=customXml/itemProps2.xml><?xml version="1.0" encoding="utf-8"?>
<ds:datastoreItem xmlns:ds="http://schemas.openxmlformats.org/officeDocument/2006/customXml" ds:itemID="{709B4A67-9FC4-41D5-989D-0129FFD3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9887-1237-4b9b-8a51-425ae7297efb"/>
    <ds:schemaRef ds:uri="f071d451-f896-492f-aba2-b6e510e7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67A00-E263-446F-8C39-1E602E501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NWH factsheet SO Selling </Template>
  <TotalTime>6</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Mary L Jones</cp:lastModifiedBy>
  <cp:revision>7</cp:revision>
  <dcterms:created xsi:type="dcterms:W3CDTF">2022-06-23T07:38:00Z</dcterms:created>
  <dcterms:modified xsi:type="dcterms:W3CDTF">2022-06-27T08:33:00Z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0x010100B9C7DC0024568341BE1D2272057520F9</vt:lpwstr>
  </property>
</Properties>
</file>